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CFB0C" w14:textId="2FDDDC85" w:rsidR="00E33122" w:rsidRDefault="009A27A0" w:rsidP="0086312E">
      <w:pPr>
        <w:jc w:val="center"/>
        <w:rPr>
          <w:rFonts w:ascii="BIZ UDPゴシック" w:eastAsia="BIZ UDPゴシック" w:hAnsi="BIZ UDPゴシック"/>
          <w:sz w:val="24"/>
          <w:szCs w:val="32"/>
        </w:rPr>
      </w:pPr>
      <w:r w:rsidRPr="009A27A0">
        <w:rPr>
          <w:rFonts w:ascii="BIZ UDPゴシック" w:eastAsia="BIZ UDPゴシック" w:hAnsi="BIZ UDPゴシック"/>
          <w:sz w:val="24"/>
          <w:szCs w:val="32"/>
        </w:rPr>
        <mc:AlternateContent>
          <mc:Choice Requires="wps">
            <w:drawing>
              <wp:anchor distT="0" distB="0" distL="114300" distR="114300" simplePos="0" relativeHeight="251661312" behindDoc="0" locked="0" layoutInCell="1" allowOverlap="1" wp14:anchorId="0A3B0025" wp14:editId="4546A637">
                <wp:simplePos x="0" y="0"/>
                <wp:positionH relativeFrom="column">
                  <wp:posOffset>4914900</wp:posOffset>
                </wp:positionH>
                <wp:positionV relativeFrom="paragraph">
                  <wp:posOffset>-573697</wp:posOffset>
                </wp:positionV>
                <wp:extent cx="1272746" cy="461645"/>
                <wp:effectExtent l="0" t="0" r="22860" b="10160"/>
                <wp:wrapNone/>
                <wp:docPr id="3" name="テキスト ボックス 2">
                  <a:extLst xmlns:a="http://schemas.openxmlformats.org/drawingml/2006/main">
                    <a:ext uri="{FF2B5EF4-FFF2-40B4-BE49-F238E27FC236}">
                      <a16:creationId xmlns:a16="http://schemas.microsoft.com/office/drawing/2014/main" id="{F2992D9B-CE9B-2321-52A6-D8E1432D5988}"/>
                    </a:ext>
                  </a:extLst>
                </wp:docPr>
                <wp:cNvGraphicFramePr/>
                <a:graphic xmlns:a="http://schemas.openxmlformats.org/drawingml/2006/main">
                  <a:graphicData uri="http://schemas.microsoft.com/office/word/2010/wordprocessingShape">
                    <wps:wsp>
                      <wps:cNvSpPr txBox="1"/>
                      <wps:spPr>
                        <a:xfrm>
                          <a:off x="0" y="0"/>
                          <a:ext cx="1272746" cy="461645"/>
                        </a:xfrm>
                        <a:prstGeom prst="rect">
                          <a:avLst/>
                        </a:prstGeom>
                      </wps:spPr>
                      <wps:style>
                        <a:lnRef idx="2">
                          <a:schemeClr val="dk1"/>
                        </a:lnRef>
                        <a:fillRef idx="1">
                          <a:schemeClr val="lt1"/>
                        </a:fillRef>
                        <a:effectRef idx="0">
                          <a:schemeClr val="dk1"/>
                        </a:effectRef>
                        <a:fontRef idx="minor">
                          <a:schemeClr val="dk1"/>
                        </a:fontRef>
                      </wps:style>
                      <wps:txbx>
                        <w:txbxContent>
                          <w:p w14:paraId="377446E6" w14:textId="396FA96A" w:rsidR="009A27A0" w:rsidRPr="009A27A0" w:rsidRDefault="009A27A0" w:rsidP="009A27A0">
                            <w:pPr>
                              <w:rPr>
                                <w:rFonts w:ascii="BIZ UDPゴシック" w:eastAsia="BIZ UDPゴシック" w:hAnsi="BIZ UDPゴシック"/>
                                <w:color w:val="000000" w:themeColor="dark1"/>
                                <w:kern w:val="24"/>
                                <w:sz w:val="36"/>
                                <w:szCs w:val="36"/>
                                <w:eastAsianLayout w:id="-668328192"/>
                                <w14:ligatures w14:val="none"/>
                              </w:rPr>
                            </w:pPr>
                            <w:r w:rsidRPr="009A27A0">
                              <w:rPr>
                                <w:rFonts w:ascii="BIZ UDPゴシック" w:eastAsia="BIZ UDPゴシック" w:hAnsi="BIZ UDPゴシック" w:hint="eastAsia"/>
                                <w:color w:val="000000" w:themeColor="dark1"/>
                                <w:kern w:val="24"/>
                                <w:sz w:val="36"/>
                                <w:szCs w:val="36"/>
                                <w:eastAsianLayout w:id="-668328191"/>
                              </w:rPr>
                              <w:t>資料１－</w:t>
                            </w:r>
                            <w:r w:rsidRPr="009A27A0">
                              <w:rPr>
                                <w:rFonts w:ascii="BIZ UDPゴシック" w:eastAsia="BIZ UDPゴシック" w:hAnsi="BIZ UDPゴシック" w:hint="eastAsia"/>
                                <w:color w:val="000000" w:themeColor="dark1"/>
                                <w:kern w:val="24"/>
                                <w:sz w:val="36"/>
                                <w:szCs w:val="36"/>
                              </w:rPr>
                              <w:t>２</w:t>
                            </w:r>
                          </w:p>
                        </w:txbxContent>
                      </wps:txbx>
                      <wps:bodyPr wrap="square" rtlCol="0">
                        <a:spAutoFit/>
                      </wps:bodyPr>
                    </wps:wsp>
                  </a:graphicData>
                </a:graphic>
                <wp14:sizeRelH relativeFrom="margin">
                  <wp14:pctWidth>0</wp14:pctWidth>
                </wp14:sizeRelH>
              </wp:anchor>
            </w:drawing>
          </mc:Choice>
          <mc:Fallback>
            <w:pict>
              <v:shapetype w14:anchorId="0A3B0025" id="_x0000_t202" coordsize="21600,21600" o:spt="202" path="m,l,21600r21600,l21600,xe">
                <v:stroke joinstyle="miter"/>
                <v:path gradientshapeok="t" o:connecttype="rect"/>
              </v:shapetype>
              <v:shape id="テキスト ボックス 2" o:spid="_x0000_s1026" type="#_x0000_t202" style="position:absolute;left:0;text-align:left;margin-left:387pt;margin-top:-45.15pt;width:100.2pt;height:36.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" fillcolor="white [3201]" strokecolor="black [3200]" strokeweight="1pt">
                <v:textbox style="mso-fit-shape-to-text:t">
                  <w:txbxContent>
                    <w:p w14:paraId="377446E6" w14:textId="396FA96A" w:rsidR="009A27A0" w:rsidRPr="009A27A0" w:rsidRDefault="009A27A0" w:rsidP="009A27A0">
                      <w:pPr>
                        <w:rPr>
                          <w:rFonts w:ascii="BIZ UDPゴシック" w:eastAsia="BIZ UDPゴシック" w:hAnsi="BIZ UDPゴシック"/>
                          <w:color w:val="000000" w:themeColor="dark1"/>
                          <w:kern w:val="24"/>
                          <w:sz w:val="36"/>
                          <w:szCs w:val="36"/>
                          <w:eastAsianLayout w:id="-668328192"/>
                          <w14:ligatures w14:val="none"/>
                        </w:rPr>
                      </w:pPr>
                      <w:r w:rsidRPr="009A27A0">
                        <w:rPr>
                          <w:rFonts w:ascii="BIZ UDPゴシック" w:eastAsia="BIZ UDPゴシック" w:hAnsi="BIZ UDPゴシック" w:hint="eastAsia"/>
                          <w:color w:val="000000" w:themeColor="dark1"/>
                          <w:kern w:val="24"/>
                          <w:sz w:val="36"/>
                          <w:szCs w:val="36"/>
                          <w:eastAsianLayout w:id="-668328191"/>
                        </w:rPr>
                        <w:t>資料１－</w:t>
                      </w:r>
                      <w:r w:rsidRPr="009A27A0">
                        <w:rPr>
                          <w:rFonts w:ascii="BIZ UDPゴシック" w:eastAsia="BIZ UDPゴシック" w:hAnsi="BIZ UDPゴシック" w:hint="eastAsia"/>
                          <w:color w:val="000000" w:themeColor="dark1"/>
                          <w:kern w:val="24"/>
                          <w:sz w:val="36"/>
                          <w:szCs w:val="36"/>
                        </w:rPr>
                        <w:t>２</w:t>
                      </w:r>
                    </w:p>
                  </w:txbxContent>
                </v:textbox>
              </v:shape>
            </w:pict>
          </mc:Fallback>
        </mc:AlternateContent>
      </w:r>
      <w:r w:rsidR="00E33122" w:rsidRPr="00E33122">
        <w:rPr>
          <w:rFonts w:ascii="BIZ UDPゴシック" w:eastAsia="BIZ UDPゴシック" w:hAnsi="BIZ UDPゴシック" w:hint="eastAsia"/>
          <w:sz w:val="24"/>
          <w:szCs w:val="32"/>
        </w:rPr>
        <w:t>アスレチックルーム利活用方法の検討</w:t>
      </w:r>
      <w:r w:rsidR="0086312E">
        <w:rPr>
          <w:rFonts w:ascii="BIZ UDPゴシック" w:eastAsia="BIZ UDPゴシック" w:hAnsi="BIZ UDPゴシック" w:hint="eastAsia"/>
          <w:sz w:val="24"/>
          <w:szCs w:val="32"/>
        </w:rPr>
        <w:t>：</w:t>
      </w:r>
      <w:r w:rsidR="00E33122">
        <w:rPr>
          <w:rFonts w:ascii="BIZ UDPゴシック" w:eastAsia="BIZ UDPゴシック" w:hAnsi="BIZ UDPゴシック" w:hint="eastAsia"/>
          <w:sz w:val="24"/>
          <w:szCs w:val="32"/>
        </w:rPr>
        <w:t xml:space="preserve">　</w:t>
      </w:r>
      <w:r w:rsidR="00640182">
        <w:rPr>
          <w:rFonts w:ascii="BIZ UDPゴシック" w:eastAsia="BIZ UDPゴシック" w:hAnsi="BIZ UDPゴシック" w:hint="eastAsia"/>
          <w:sz w:val="24"/>
          <w:szCs w:val="32"/>
        </w:rPr>
        <w:t>スポーツジム、ヨガスタジオ等</w:t>
      </w:r>
      <w:r w:rsidR="00E33122" w:rsidRPr="00E33122">
        <w:rPr>
          <w:rFonts w:ascii="BIZ UDPゴシック" w:eastAsia="BIZ UDPゴシック" w:hAnsi="BIZ UDPゴシック" w:hint="eastAsia"/>
          <w:sz w:val="24"/>
          <w:szCs w:val="32"/>
        </w:rPr>
        <w:t>の誘致について</w:t>
      </w:r>
    </w:p>
    <w:p w14:paraId="374D52B4" w14:textId="77777777" w:rsidR="00E33122" w:rsidRPr="0086312E" w:rsidRDefault="00E33122">
      <w:pPr>
        <w:rPr>
          <w:rFonts w:ascii="BIZ UDPゴシック" w:eastAsia="BIZ UDPゴシック" w:hAnsi="BIZ UDPゴシック"/>
          <w:sz w:val="24"/>
          <w:szCs w:val="32"/>
        </w:rPr>
      </w:pPr>
    </w:p>
    <w:p w14:paraId="25C86D7D" w14:textId="1ABCBC35" w:rsidR="00894D56" w:rsidRDefault="0086312E">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１　</w:t>
      </w:r>
      <w:r w:rsidR="00894D56">
        <w:rPr>
          <w:rFonts w:ascii="BIZ UDPゴシック" w:eastAsia="BIZ UDPゴシック" w:hAnsi="BIZ UDPゴシック" w:hint="eastAsia"/>
          <w:sz w:val="24"/>
          <w:szCs w:val="32"/>
        </w:rPr>
        <w:t>概要</w:t>
      </w:r>
    </w:p>
    <w:p w14:paraId="628B27C7" w14:textId="2EAEFB3A" w:rsidR="00894D56" w:rsidRDefault="00894D56">
      <w:pPr>
        <w:rPr>
          <w:rFonts w:ascii="BIZ UDPゴシック" w:eastAsia="BIZ UDPゴシック" w:hAnsi="BIZ UDPゴシック"/>
          <w:sz w:val="24"/>
          <w:szCs w:val="32"/>
        </w:rPr>
      </w:pPr>
      <w:r>
        <w:rPr>
          <w:rFonts w:ascii="BIZ UDPゴシック" w:eastAsia="BIZ UDPゴシック" w:hAnsi="BIZ UDPゴシック" w:hint="eastAsia"/>
          <w:sz w:val="24"/>
          <w:szCs w:val="32"/>
        </w:rPr>
        <w:t>「和光市勤労福祉センター」内の</w:t>
      </w:r>
      <w:r w:rsidRPr="0086312E">
        <w:rPr>
          <w:rFonts w:ascii="BIZ UDPゴシック" w:eastAsia="BIZ UDPゴシック" w:hAnsi="BIZ UDPゴシック" w:hint="eastAsia"/>
          <w:b/>
          <w:bCs/>
          <w:sz w:val="24"/>
          <w:szCs w:val="32"/>
        </w:rPr>
        <w:t>アスレチックルーム</w:t>
      </w:r>
      <w:r>
        <w:rPr>
          <w:rFonts w:ascii="BIZ UDPゴシック" w:eastAsia="BIZ UDPゴシック" w:hAnsi="BIZ UDPゴシック" w:hint="eastAsia"/>
          <w:sz w:val="24"/>
          <w:szCs w:val="32"/>
        </w:rPr>
        <w:t>の利活用方法を検討中。</w:t>
      </w:r>
    </w:p>
    <w:p w14:paraId="3C09612B" w14:textId="295FCD66" w:rsidR="00894D56" w:rsidRDefault="00F24DEE">
      <w:pPr>
        <w:rPr>
          <w:rFonts w:ascii="BIZ UDPゴシック" w:eastAsia="BIZ UDPゴシック" w:hAnsi="BIZ UDPゴシック"/>
          <w:sz w:val="24"/>
          <w:szCs w:val="32"/>
        </w:rPr>
      </w:pPr>
      <w:r>
        <w:rPr>
          <w:noProof/>
        </w:rPr>
        <w:drawing>
          <wp:anchor distT="0" distB="0" distL="114300" distR="114300" simplePos="0" relativeHeight="251659264" behindDoc="0" locked="0" layoutInCell="1" allowOverlap="1" wp14:anchorId="56444A38" wp14:editId="458D02A2">
            <wp:simplePos x="0" y="0"/>
            <wp:positionH relativeFrom="column">
              <wp:posOffset>4524374</wp:posOffset>
            </wp:positionH>
            <wp:positionV relativeFrom="paragraph">
              <wp:posOffset>359020</wp:posOffset>
            </wp:positionV>
            <wp:extent cx="1571625" cy="1178315"/>
            <wp:effectExtent l="0" t="0" r="0" b="3175"/>
            <wp:wrapNone/>
            <wp:docPr id="61184037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480" cy="11789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D56">
        <w:rPr>
          <w:rFonts w:ascii="BIZ UDPゴシック" w:eastAsia="BIZ UDPゴシック" w:hAnsi="BIZ UDPゴシック" w:hint="eastAsia"/>
          <w:sz w:val="24"/>
          <w:szCs w:val="32"/>
        </w:rPr>
        <w:t>活用方法の一つの選択肢として、民間フィットネスジム</w:t>
      </w:r>
      <w:r w:rsidR="00640182">
        <w:rPr>
          <w:rFonts w:ascii="BIZ UDPゴシック" w:eastAsia="BIZ UDPゴシック" w:hAnsi="BIZ UDPゴシック" w:hint="eastAsia"/>
          <w:sz w:val="24"/>
          <w:szCs w:val="32"/>
        </w:rPr>
        <w:t>やヨガスタジオ</w:t>
      </w:r>
      <w:r w:rsidR="0086312E">
        <w:rPr>
          <w:rFonts w:ascii="BIZ UDPゴシック" w:eastAsia="BIZ UDPゴシック" w:hAnsi="BIZ UDPゴシック" w:hint="eastAsia"/>
          <w:sz w:val="24"/>
          <w:szCs w:val="32"/>
        </w:rPr>
        <w:t>等に</w:t>
      </w:r>
      <w:r w:rsidR="00894D56">
        <w:rPr>
          <w:rFonts w:ascii="BIZ UDPゴシック" w:eastAsia="BIZ UDPゴシック" w:hAnsi="BIZ UDPゴシック" w:hint="eastAsia"/>
          <w:sz w:val="24"/>
          <w:szCs w:val="32"/>
        </w:rPr>
        <w:t>間貸し</w:t>
      </w:r>
      <w:r w:rsidR="0086312E">
        <w:rPr>
          <w:rFonts w:ascii="BIZ UDPゴシック" w:eastAsia="BIZ UDPゴシック" w:hAnsi="BIZ UDPゴシック" w:hint="eastAsia"/>
          <w:sz w:val="24"/>
          <w:szCs w:val="32"/>
        </w:rPr>
        <w:t>し、独立採算制で事業を運営していただく</w:t>
      </w:r>
      <w:r w:rsidR="00894D56">
        <w:rPr>
          <w:rFonts w:ascii="BIZ UDPゴシック" w:eastAsia="BIZ UDPゴシック" w:hAnsi="BIZ UDPゴシック" w:hint="eastAsia"/>
          <w:sz w:val="24"/>
          <w:szCs w:val="32"/>
        </w:rPr>
        <w:t>ことが可能か</w:t>
      </w:r>
      <w:r w:rsidR="00720CAE">
        <w:rPr>
          <w:rFonts w:ascii="BIZ UDPゴシック" w:eastAsia="BIZ UDPゴシック" w:hAnsi="BIZ UDPゴシック" w:hint="eastAsia"/>
          <w:sz w:val="24"/>
          <w:szCs w:val="32"/>
        </w:rPr>
        <w:t>調査しています。</w:t>
      </w:r>
    </w:p>
    <w:p w14:paraId="24DDFD1B" w14:textId="282F7A70" w:rsidR="00894D56" w:rsidRDefault="00894D56">
      <w:pPr>
        <w:rPr>
          <w:rFonts w:ascii="BIZ UDPゴシック" w:eastAsia="BIZ UDPゴシック" w:hAnsi="BIZ UDPゴシック"/>
          <w:sz w:val="24"/>
          <w:szCs w:val="32"/>
        </w:rPr>
      </w:pPr>
    </w:p>
    <w:p w14:paraId="09A97B82" w14:textId="730DA0AF" w:rsidR="00894D56" w:rsidRPr="00894D56" w:rsidRDefault="0086312E">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２　</w:t>
      </w:r>
      <w:r w:rsidR="00894D56">
        <w:rPr>
          <w:rFonts w:ascii="BIZ UDPゴシック" w:eastAsia="BIZ UDPゴシック" w:hAnsi="BIZ UDPゴシック" w:hint="eastAsia"/>
          <w:sz w:val="24"/>
          <w:szCs w:val="32"/>
        </w:rPr>
        <w:t>対象物件</w:t>
      </w:r>
    </w:p>
    <w:p w14:paraId="2BB6F9D7" w14:textId="025395A6" w:rsidR="00894D56" w:rsidRPr="00F24DEE" w:rsidRDefault="006930E4">
      <w:pPr>
        <w:rPr>
          <w:rFonts w:ascii="BIZ UDPゴシック" w:eastAsia="BIZ UDPゴシック" w:hAnsi="BIZ UDPゴシック"/>
          <w:sz w:val="24"/>
          <w:szCs w:val="32"/>
        </w:rPr>
      </w:pPr>
      <w:r>
        <w:rPr>
          <w:rFonts w:ascii="BIZ UDPゴシック" w:eastAsia="BIZ UDPゴシック" w:hAnsi="BIZ UDPゴシック" w:hint="eastAsia"/>
          <w:sz w:val="24"/>
          <w:szCs w:val="32"/>
        </w:rPr>
        <w:t>施設</w:t>
      </w:r>
      <w:r w:rsidR="00894D56">
        <w:rPr>
          <w:rFonts w:ascii="BIZ UDPゴシック" w:eastAsia="BIZ UDPゴシック" w:hAnsi="BIZ UDPゴシック" w:hint="eastAsia"/>
          <w:sz w:val="24"/>
          <w:szCs w:val="32"/>
        </w:rPr>
        <w:t>：「和光市勤労福祉センター（アクシス）」</w:t>
      </w:r>
    </w:p>
    <w:p w14:paraId="163588A5" w14:textId="07C6B26B" w:rsidR="00D648DC" w:rsidRDefault="006930E4">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00D648DC">
        <w:rPr>
          <w:rFonts w:ascii="BIZ UDPゴシック" w:eastAsia="BIZ UDPゴシック" w:hAnsi="BIZ UDPゴシック" w:hint="eastAsia"/>
          <w:sz w:val="24"/>
          <w:szCs w:val="32"/>
        </w:rPr>
        <w:t>定休日：</w:t>
      </w:r>
      <w:r>
        <w:rPr>
          <w:rFonts w:ascii="BIZ UDPゴシック" w:eastAsia="BIZ UDPゴシック" w:hAnsi="BIZ UDPゴシック" w:hint="eastAsia"/>
          <w:sz w:val="24"/>
          <w:szCs w:val="32"/>
        </w:rPr>
        <w:t>月曜日</w:t>
      </w:r>
      <w:r w:rsidR="00D648DC">
        <w:rPr>
          <w:rFonts w:ascii="BIZ UDPゴシック" w:eastAsia="BIZ UDPゴシック" w:hAnsi="BIZ UDPゴシック" w:hint="eastAsia"/>
          <w:sz w:val="24"/>
          <w:szCs w:val="32"/>
        </w:rPr>
        <w:t>（月曜日が祝日の場合は翌日火曜日が休館）</w:t>
      </w:r>
    </w:p>
    <w:p w14:paraId="4EEF3CD6" w14:textId="27384A2F" w:rsidR="00D648DC" w:rsidRDefault="00D648DC">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年末年始（１２月２９日～１月３日）</w:t>
      </w:r>
    </w:p>
    <w:p w14:paraId="7DA384CC" w14:textId="20F76839" w:rsidR="006930E4" w:rsidRDefault="006930E4" w:rsidP="00D648DC">
      <w:pPr>
        <w:ind w:firstLineChars="200" w:firstLine="480"/>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00D648DC">
        <w:rPr>
          <w:rFonts w:ascii="BIZ UDPゴシック" w:eastAsia="BIZ UDPゴシック" w:hAnsi="BIZ UDPゴシック" w:hint="eastAsia"/>
          <w:sz w:val="24"/>
          <w:szCs w:val="32"/>
        </w:rPr>
        <w:t>開館：</w:t>
      </w:r>
      <w:r>
        <w:rPr>
          <w:rFonts w:ascii="BIZ UDPゴシック" w:eastAsia="BIZ UDPゴシック" w:hAnsi="BIZ UDPゴシック" w:hint="eastAsia"/>
          <w:sz w:val="24"/>
          <w:szCs w:val="32"/>
        </w:rPr>
        <w:t>日・火～土曜日　１０：００～２１：００営業</w:t>
      </w:r>
    </w:p>
    <w:p w14:paraId="0F7AD583" w14:textId="632B7969" w:rsidR="00894D56" w:rsidRDefault="006930E4">
      <w:pPr>
        <w:rPr>
          <w:rFonts w:ascii="BIZ UDPゴシック" w:eastAsia="BIZ UDPゴシック" w:hAnsi="BIZ UDPゴシック"/>
          <w:sz w:val="24"/>
          <w:szCs w:val="32"/>
        </w:rPr>
      </w:pPr>
      <w:r>
        <w:rPr>
          <w:rFonts w:ascii="BIZ UDPゴシック" w:eastAsia="BIZ UDPゴシック" w:hAnsi="BIZ UDPゴシック" w:hint="eastAsia"/>
          <w:sz w:val="24"/>
          <w:szCs w:val="32"/>
        </w:rPr>
        <w:t>建物：</w:t>
      </w:r>
      <w:r w:rsidR="00894D56">
        <w:rPr>
          <w:rFonts w:ascii="BIZ UDPゴシック" w:eastAsia="BIZ UDPゴシック" w:hAnsi="BIZ UDPゴシック" w:hint="eastAsia"/>
          <w:sz w:val="24"/>
          <w:szCs w:val="32"/>
        </w:rPr>
        <w:t>平成４年12月設立（築3２年）</w:t>
      </w:r>
      <w:r w:rsidR="001D0F69">
        <w:rPr>
          <w:rFonts w:ascii="BIZ UDPゴシック" w:eastAsia="BIZ UDPゴシック" w:hAnsi="BIZ UDPゴシック" w:hint="eastAsia"/>
          <w:sz w:val="24"/>
          <w:szCs w:val="32"/>
        </w:rPr>
        <w:t>、ＲＣ造</w:t>
      </w:r>
      <w:r w:rsidR="00F24DEE">
        <w:rPr>
          <w:rFonts w:ascii="BIZ UDPゴシック" w:eastAsia="BIZ UDPゴシック" w:hAnsi="BIZ UDPゴシック" w:hint="eastAsia"/>
          <w:sz w:val="24"/>
          <w:szCs w:val="32"/>
        </w:rPr>
        <w:t xml:space="preserve">　3階建て</w:t>
      </w:r>
    </w:p>
    <w:p w14:paraId="7078A0B6" w14:textId="36C03173" w:rsidR="00894D56" w:rsidRDefault="006930E4">
      <w:pPr>
        <w:rPr>
          <w:rFonts w:ascii="BIZ UDPゴシック" w:eastAsia="BIZ UDPゴシック" w:hAnsi="BIZ UDPゴシック"/>
          <w:sz w:val="24"/>
          <w:szCs w:val="32"/>
        </w:rPr>
      </w:pPr>
      <w:r>
        <w:rPr>
          <w:rFonts w:ascii="BIZ UDPゴシック" w:eastAsia="BIZ UDPゴシック" w:hAnsi="BIZ UDPゴシック" w:hint="eastAsia"/>
          <w:sz w:val="24"/>
          <w:szCs w:val="32"/>
        </w:rPr>
        <w:t>アスレチックルーム</w:t>
      </w:r>
      <w:r w:rsidR="00894D56">
        <w:rPr>
          <w:rFonts w:ascii="BIZ UDPゴシック" w:eastAsia="BIZ UDPゴシック" w:hAnsi="BIZ UDPゴシック"/>
          <w:sz w:val="24"/>
          <w:szCs w:val="32"/>
        </w:rPr>
        <w:t>：地上１階、２０７，４７㎡</w:t>
      </w:r>
      <w:r w:rsidR="001D0F69">
        <w:rPr>
          <w:rFonts w:ascii="BIZ UDPゴシック" w:eastAsia="BIZ UDPゴシック" w:hAnsi="BIZ UDPゴシック" w:hint="eastAsia"/>
          <w:sz w:val="24"/>
          <w:szCs w:val="32"/>
        </w:rPr>
        <w:t xml:space="preserve">　（２６ｍ×7.5ｍ＋指導員室）</w:t>
      </w:r>
    </w:p>
    <w:p w14:paraId="41EC4885" w14:textId="05B6F8FA" w:rsidR="0086312E" w:rsidRDefault="0086312E">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天井高さ　4.5ｍ</w:t>
      </w:r>
    </w:p>
    <w:p w14:paraId="5CB66C06" w14:textId="77777777" w:rsidR="00F24DEE" w:rsidRDefault="00F24DEE">
      <w:pPr>
        <w:rPr>
          <w:rFonts w:ascii="BIZ UDPゴシック" w:eastAsia="BIZ UDPゴシック" w:hAnsi="BIZ UDPゴシック"/>
          <w:sz w:val="24"/>
          <w:szCs w:val="32"/>
        </w:rPr>
      </w:pPr>
    </w:p>
    <w:p w14:paraId="138C3CBC" w14:textId="6E019595" w:rsidR="006930E4" w:rsidRDefault="00F24DEE">
      <w:pPr>
        <w:rPr>
          <w:rFonts w:ascii="BIZ UDPゴシック" w:eastAsia="BIZ UDPゴシック" w:hAnsi="BIZ UDPゴシック"/>
          <w:sz w:val="24"/>
          <w:szCs w:val="32"/>
        </w:rPr>
      </w:pPr>
      <w:r>
        <w:rPr>
          <w:noProof/>
        </w:rPr>
        <w:drawing>
          <wp:anchor distT="0" distB="0" distL="114300" distR="114300" simplePos="0" relativeHeight="251658240" behindDoc="0" locked="0" layoutInCell="1" allowOverlap="1" wp14:anchorId="79ECEDE0" wp14:editId="23C7DD99">
            <wp:simplePos x="0" y="0"/>
            <wp:positionH relativeFrom="column">
              <wp:posOffset>4579306</wp:posOffset>
            </wp:positionH>
            <wp:positionV relativeFrom="paragraph">
              <wp:posOffset>4234180</wp:posOffset>
            </wp:positionV>
            <wp:extent cx="1609725" cy="1207376"/>
            <wp:effectExtent l="0" t="0" r="0" b="0"/>
            <wp:wrapNone/>
            <wp:docPr id="18097350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207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F69">
        <w:rPr>
          <w:rFonts w:ascii="BIZ UDPゴシック" w:eastAsia="BIZ UDPゴシック" w:hAnsi="BIZ UDPゴシック"/>
          <w:noProof/>
          <w:sz w:val="24"/>
          <w:szCs w:val="32"/>
        </w:rPr>
        <w:drawing>
          <wp:inline distT="0" distB="0" distL="0" distR="0" wp14:anchorId="0860D43A" wp14:editId="0082410A">
            <wp:extent cx="6188710" cy="4768850"/>
            <wp:effectExtent l="0" t="0" r="2540" b="0"/>
            <wp:docPr id="6202391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39119" name="図 6202391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4768850"/>
                    </a:xfrm>
                    <a:prstGeom prst="rect">
                      <a:avLst/>
                    </a:prstGeom>
                  </pic:spPr>
                </pic:pic>
              </a:graphicData>
            </a:graphic>
          </wp:inline>
        </w:drawing>
      </w:r>
    </w:p>
    <w:p w14:paraId="07FAFA67" w14:textId="263F085A" w:rsidR="001D0F69" w:rsidRDefault="00F24DEE">
      <w:pPr>
        <w:rPr>
          <w:rFonts w:ascii="BIZ UDPゴシック" w:eastAsia="BIZ UDPゴシック" w:hAnsi="BIZ UDPゴシック"/>
          <w:sz w:val="24"/>
          <w:szCs w:val="32"/>
        </w:rPr>
      </w:pPr>
      <w:r>
        <w:rPr>
          <w:rFonts w:ascii="BIZ UDPゴシック" w:eastAsia="BIZ UDPゴシック" w:hAnsi="BIZ UDPゴシック" w:hint="eastAsia"/>
          <w:sz w:val="24"/>
          <w:szCs w:val="32"/>
        </w:rPr>
        <w:t>※サウナ、シャワー室は現在使用不可</w:t>
      </w:r>
    </w:p>
    <w:p w14:paraId="0E7DD479" w14:textId="45EA9988" w:rsidR="00720CAE" w:rsidRDefault="00C70D05">
      <w:pPr>
        <w:rPr>
          <w:rFonts w:ascii="BIZ UDPゴシック" w:eastAsia="BIZ UDPゴシック" w:hAnsi="BIZ UDPゴシック"/>
          <w:sz w:val="24"/>
          <w:szCs w:val="32"/>
        </w:rPr>
      </w:pPr>
      <w:r>
        <w:rPr>
          <w:rFonts w:ascii="BIZ UDPゴシック" w:eastAsia="BIZ UDPゴシック" w:hAnsi="BIZ UDPゴシック" w:hint="eastAsia"/>
          <w:sz w:val="24"/>
          <w:szCs w:val="32"/>
        </w:rPr>
        <w:lastRenderedPageBreak/>
        <w:t xml:space="preserve">３　</w:t>
      </w:r>
      <w:r w:rsidR="00720CAE">
        <w:rPr>
          <w:rFonts w:ascii="BIZ UDPゴシック" w:eastAsia="BIZ UDPゴシック" w:hAnsi="BIZ UDPゴシック" w:hint="eastAsia"/>
          <w:sz w:val="24"/>
          <w:szCs w:val="32"/>
        </w:rPr>
        <w:t>指定管理者制度による施設運営期間中のアスレチックルーム利用状況</w:t>
      </w:r>
      <w:r>
        <w:rPr>
          <w:rFonts w:ascii="BIZ UDPゴシック" w:eastAsia="BIZ UDPゴシック" w:hAnsi="BIZ UDPゴシック" w:hint="eastAsia"/>
          <w:sz w:val="24"/>
          <w:szCs w:val="32"/>
        </w:rPr>
        <w:t>（参考）</w:t>
      </w:r>
    </w:p>
    <w:p w14:paraId="58AE3F51" w14:textId="21695DF6" w:rsidR="00C70D05" w:rsidRDefault="00C70D05">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アスレチックルームは、令和4年9月までトレーニングジムとして使用していました。当時の利用料、利用者数は下記のとおりです。</w:t>
      </w:r>
    </w:p>
    <w:p w14:paraId="4B20488A" w14:textId="78D3F1BB" w:rsidR="00C10BA4" w:rsidRDefault="00C70D05">
      <w:pPr>
        <w:rPr>
          <w:rFonts w:ascii="BIZ UDPゴシック" w:eastAsia="BIZ UDPゴシック" w:hAnsi="BIZ UDPゴシック"/>
          <w:sz w:val="24"/>
          <w:szCs w:val="32"/>
        </w:rPr>
      </w:pPr>
      <w:r>
        <w:rPr>
          <w:rFonts w:ascii="BIZ UDPゴシック" w:eastAsia="BIZ UDPゴシック" w:hAnsi="BIZ UDPゴシック" w:hint="eastAsia"/>
          <w:sz w:val="24"/>
          <w:szCs w:val="32"/>
        </w:rPr>
        <w:t>●</w:t>
      </w:r>
      <w:r w:rsidR="00720CAE">
        <w:rPr>
          <w:rFonts w:ascii="BIZ UDPゴシック" w:eastAsia="BIZ UDPゴシック" w:hAnsi="BIZ UDPゴシック" w:hint="eastAsia"/>
          <w:sz w:val="24"/>
          <w:szCs w:val="32"/>
        </w:rPr>
        <w:t>利用料：</w:t>
      </w:r>
      <w:r w:rsidR="00F24DEE">
        <w:rPr>
          <w:rFonts w:ascii="BIZ UDPゴシック" w:eastAsia="BIZ UDPゴシック" w:hAnsi="BIZ UDPゴシック" w:hint="eastAsia"/>
          <w:sz w:val="24"/>
          <w:szCs w:val="32"/>
        </w:rPr>
        <w:t>3時間　市民360円、その他540円</w:t>
      </w:r>
    </w:p>
    <w:p w14:paraId="11F8B994" w14:textId="0805F0CE" w:rsidR="00C10BA4" w:rsidRDefault="00C10BA4">
      <w:pPr>
        <w:rPr>
          <w:rFonts w:ascii="BIZ UDPゴシック" w:eastAsia="BIZ UDPゴシック" w:hAnsi="BIZ UDPゴシック"/>
          <w:sz w:val="24"/>
          <w:szCs w:val="32"/>
        </w:rPr>
      </w:pPr>
      <w:r>
        <w:rPr>
          <w:rFonts w:ascii="BIZ UDPゴシック" w:eastAsia="BIZ UDPゴシック" w:hAnsi="BIZ UDPゴシック" w:hint="eastAsia"/>
          <w:sz w:val="24"/>
          <w:szCs w:val="32"/>
        </w:rPr>
        <w:t>●</w:t>
      </w:r>
      <w:r w:rsidR="00720CAE">
        <w:rPr>
          <w:rFonts w:ascii="BIZ UDPゴシック" w:eastAsia="BIZ UDPゴシック" w:hAnsi="BIZ UDPゴシック" w:hint="eastAsia"/>
          <w:sz w:val="24"/>
          <w:szCs w:val="32"/>
        </w:rPr>
        <w:t>利用者数</w:t>
      </w:r>
      <w:r>
        <w:rPr>
          <w:rFonts w:ascii="BIZ UDPゴシック" w:eastAsia="BIZ UDPゴシック" w:hAnsi="BIZ UDPゴシック" w:hint="eastAsia"/>
          <w:sz w:val="24"/>
          <w:szCs w:val="32"/>
        </w:rPr>
        <w:t>と男女別内訳（平成３0（2018）年度～令和３（2021）年度）（のべ人数）</w:t>
      </w:r>
    </w:p>
    <w:tbl>
      <w:tblPr>
        <w:tblStyle w:val="af0"/>
        <w:tblW w:w="0" w:type="auto"/>
        <w:tblLook w:val="04A0" w:firstRow="1" w:lastRow="0" w:firstColumn="1" w:lastColumn="0" w:noHBand="0" w:noVBand="1"/>
      </w:tblPr>
      <w:tblGrid>
        <w:gridCol w:w="846"/>
        <w:gridCol w:w="2329"/>
        <w:gridCol w:w="2187"/>
        <w:gridCol w:w="2187"/>
        <w:gridCol w:w="2187"/>
      </w:tblGrid>
      <w:tr w:rsidR="00C10BA4" w14:paraId="5ADB3445" w14:textId="77777777" w:rsidTr="00C10BA4">
        <w:tc>
          <w:tcPr>
            <w:tcW w:w="846" w:type="dxa"/>
          </w:tcPr>
          <w:p w14:paraId="5DA4B100" w14:textId="77777777" w:rsidR="00C10BA4" w:rsidRDefault="00C10BA4">
            <w:pPr>
              <w:rPr>
                <w:rFonts w:ascii="BIZ UDPゴシック" w:eastAsia="BIZ UDPゴシック" w:hAnsi="BIZ UDPゴシック"/>
                <w:sz w:val="24"/>
                <w:szCs w:val="32"/>
              </w:rPr>
            </w:pPr>
          </w:p>
        </w:tc>
        <w:tc>
          <w:tcPr>
            <w:tcW w:w="2329" w:type="dxa"/>
          </w:tcPr>
          <w:p w14:paraId="122743D7" w14:textId="2144D60C" w:rsidR="00C10BA4" w:rsidRPr="00C10BA4" w:rsidRDefault="00C10BA4">
            <w:pPr>
              <w:rPr>
                <w:rFonts w:ascii="BIZ UDPゴシック" w:eastAsia="BIZ UDPゴシック" w:hAnsi="BIZ UDPゴシック"/>
                <w:szCs w:val="21"/>
              </w:rPr>
            </w:pPr>
            <w:r w:rsidRPr="00C10BA4">
              <w:rPr>
                <w:rFonts w:ascii="BIZ UDPゴシック" w:eastAsia="BIZ UDPゴシック" w:hAnsi="BIZ UDPゴシック" w:hint="eastAsia"/>
                <w:szCs w:val="21"/>
              </w:rPr>
              <w:t>平成３0（2018）年度</w:t>
            </w:r>
          </w:p>
        </w:tc>
        <w:tc>
          <w:tcPr>
            <w:tcW w:w="2187" w:type="dxa"/>
          </w:tcPr>
          <w:p w14:paraId="076245BB" w14:textId="1F75B282" w:rsidR="00C10BA4" w:rsidRPr="00C10BA4" w:rsidRDefault="00C10BA4">
            <w:pPr>
              <w:rPr>
                <w:rFonts w:ascii="BIZ UDPゴシック" w:eastAsia="BIZ UDPゴシック" w:hAnsi="BIZ UDPゴシック"/>
                <w:szCs w:val="21"/>
              </w:rPr>
            </w:pPr>
            <w:r w:rsidRPr="00C10BA4">
              <w:rPr>
                <w:rFonts w:ascii="BIZ UDPゴシック" w:eastAsia="BIZ UDPゴシック" w:hAnsi="BIZ UDPゴシック" w:hint="eastAsia"/>
                <w:szCs w:val="21"/>
              </w:rPr>
              <w:t>平成３１（2019）年度</w:t>
            </w:r>
          </w:p>
        </w:tc>
        <w:tc>
          <w:tcPr>
            <w:tcW w:w="2187" w:type="dxa"/>
          </w:tcPr>
          <w:p w14:paraId="28226F8A" w14:textId="62B18B6D" w:rsidR="00C10BA4" w:rsidRPr="00C10BA4" w:rsidRDefault="00C10BA4">
            <w:pPr>
              <w:rPr>
                <w:rFonts w:ascii="BIZ UDPゴシック" w:eastAsia="BIZ UDPゴシック" w:hAnsi="BIZ UDPゴシック"/>
                <w:szCs w:val="21"/>
              </w:rPr>
            </w:pPr>
            <w:r w:rsidRPr="00C10BA4">
              <w:rPr>
                <w:rFonts w:ascii="BIZ UDPゴシック" w:eastAsia="BIZ UDPゴシック" w:hAnsi="BIZ UDPゴシック" w:hint="eastAsia"/>
                <w:szCs w:val="21"/>
              </w:rPr>
              <w:t>令和２（2020）年度</w:t>
            </w:r>
          </w:p>
        </w:tc>
        <w:tc>
          <w:tcPr>
            <w:tcW w:w="2187" w:type="dxa"/>
          </w:tcPr>
          <w:p w14:paraId="6019DA5E" w14:textId="4ACCED01" w:rsidR="00C10BA4" w:rsidRPr="00C10BA4" w:rsidRDefault="00C10BA4">
            <w:pPr>
              <w:rPr>
                <w:rFonts w:ascii="BIZ UDPゴシック" w:eastAsia="BIZ UDPゴシック" w:hAnsi="BIZ UDPゴシック"/>
                <w:szCs w:val="21"/>
              </w:rPr>
            </w:pPr>
            <w:r w:rsidRPr="00C10BA4">
              <w:rPr>
                <w:rFonts w:ascii="BIZ UDPゴシック" w:eastAsia="BIZ UDPゴシック" w:hAnsi="BIZ UDPゴシック" w:hint="eastAsia"/>
                <w:szCs w:val="21"/>
              </w:rPr>
              <w:t>令和3（2021）年度</w:t>
            </w:r>
          </w:p>
        </w:tc>
      </w:tr>
      <w:tr w:rsidR="00C10BA4" w14:paraId="3F9DFD66" w14:textId="77777777" w:rsidTr="00C10BA4">
        <w:tc>
          <w:tcPr>
            <w:tcW w:w="846" w:type="dxa"/>
          </w:tcPr>
          <w:p w14:paraId="26711907" w14:textId="119BE82E" w:rsidR="00C10BA4" w:rsidRDefault="00C10BA4">
            <w:pPr>
              <w:rPr>
                <w:rFonts w:ascii="BIZ UDPゴシック" w:eastAsia="BIZ UDPゴシック" w:hAnsi="BIZ UDPゴシック"/>
                <w:sz w:val="24"/>
                <w:szCs w:val="32"/>
              </w:rPr>
            </w:pPr>
            <w:r>
              <w:rPr>
                <w:rFonts w:ascii="BIZ UDPゴシック" w:eastAsia="BIZ UDPゴシック" w:hAnsi="BIZ UDPゴシック" w:hint="eastAsia"/>
                <w:sz w:val="24"/>
                <w:szCs w:val="32"/>
              </w:rPr>
              <w:t>男性</w:t>
            </w:r>
          </w:p>
        </w:tc>
        <w:tc>
          <w:tcPr>
            <w:tcW w:w="2329" w:type="dxa"/>
          </w:tcPr>
          <w:p w14:paraId="5BD9F2D7" w14:textId="589EA7A2"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２１，８０６名</w:t>
            </w:r>
          </w:p>
        </w:tc>
        <w:tc>
          <w:tcPr>
            <w:tcW w:w="2187" w:type="dxa"/>
          </w:tcPr>
          <w:p w14:paraId="5345FF04" w14:textId="68ECBF6C"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20,307名</w:t>
            </w:r>
          </w:p>
        </w:tc>
        <w:tc>
          <w:tcPr>
            <w:tcW w:w="2187" w:type="dxa"/>
          </w:tcPr>
          <w:p w14:paraId="2C92203B" w14:textId="04607F5E"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6,941名</w:t>
            </w:r>
          </w:p>
        </w:tc>
        <w:tc>
          <w:tcPr>
            <w:tcW w:w="2187" w:type="dxa"/>
          </w:tcPr>
          <w:p w14:paraId="3F551F49" w14:textId="74F10BE6"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9,343名</w:t>
            </w:r>
          </w:p>
        </w:tc>
      </w:tr>
      <w:tr w:rsidR="00C10BA4" w14:paraId="07F317FB" w14:textId="77777777" w:rsidTr="00C10BA4">
        <w:tc>
          <w:tcPr>
            <w:tcW w:w="846" w:type="dxa"/>
          </w:tcPr>
          <w:p w14:paraId="2B0F0FA4" w14:textId="28562547" w:rsidR="00C10BA4" w:rsidRDefault="00C10BA4">
            <w:pPr>
              <w:rPr>
                <w:rFonts w:ascii="BIZ UDPゴシック" w:eastAsia="BIZ UDPゴシック" w:hAnsi="BIZ UDPゴシック"/>
                <w:sz w:val="24"/>
                <w:szCs w:val="32"/>
              </w:rPr>
            </w:pPr>
            <w:r>
              <w:rPr>
                <w:rFonts w:ascii="BIZ UDPゴシック" w:eastAsia="BIZ UDPゴシック" w:hAnsi="BIZ UDPゴシック" w:hint="eastAsia"/>
                <w:sz w:val="24"/>
                <w:szCs w:val="32"/>
              </w:rPr>
              <w:t>女性</w:t>
            </w:r>
          </w:p>
        </w:tc>
        <w:tc>
          <w:tcPr>
            <w:tcW w:w="2329" w:type="dxa"/>
          </w:tcPr>
          <w:p w14:paraId="7BD7DB65" w14:textId="296437F5"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４，９４３名</w:t>
            </w:r>
          </w:p>
        </w:tc>
        <w:tc>
          <w:tcPr>
            <w:tcW w:w="2187" w:type="dxa"/>
          </w:tcPr>
          <w:p w14:paraId="2308A336" w14:textId="06326213"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5,174名</w:t>
            </w:r>
          </w:p>
        </w:tc>
        <w:tc>
          <w:tcPr>
            <w:tcW w:w="2187" w:type="dxa"/>
          </w:tcPr>
          <w:p w14:paraId="68693551" w14:textId="5809AFF0"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1,348名</w:t>
            </w:r>
          </w:p>
        </w:tc>
        <w:tc>
          <w:tcPr>
            <w:tcW w:w="2187" w:type="dxa"/>
          </w:tcPr>
          <w:p w14:paraId="1D6A094A" w14:textId="595AE3F0"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2,574名</w:t>
            </w:r>
          </w:p>
        </w:tc>
      </w:tr>
      <w:tr w:rsidR="00C10BA4" w14:paraId="0B20CB6C" w14:textId="77777777" w:rsidTr="00C10BA4">
        <w:tc>
          <w:tcPr>
            <w:tcW w:w="846" w:type="dxa"/>
          </w:tcPr>
          <w:p w14:paraId="13EB9F39" w14:textId="1288F682" w:rsidR="00C10BA4" w:rsidRDefault="00C10BA4">
            <w:pPr>
              <w:rPr>
                <w:rFonts w:ascii="BIZ UDPゴシック" w:eastAsia="BIZ UDPゴシック" w:hAnsi="BIZ UDPゴシック"/>
                <w:sz w:val="24"/>
                <w:szCs w:val="32"/>
              </w:rPr>
            </w:pPr>
            <w:r>
              <w:rPr>
                <w:rFonts w:ascii="BIZ UDPゴシック" w:eastAsia="BIZ UDPゴシック" w:hAnsi="BIZ UDPゴシック" w:hint="eastAsia"/>
                <w:sz w:val="24"/>
                <w:szCs w:val="32"/>
              </w:rPr>
              <w:t>合計</w:t>
            </w:r>
          </w:p>
        </w:tc>
        <w:tc>
          <w:tcPr>
            <w:tcW w:w="2329" w:type="dxa"/>
          </w:tcPr>
          <w:p w14:paraId="51481989" w14:textId="4D226D72"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26,749名</w:t>
            </w:r>
          </w:p>
        </w:tc>
        <w:tc>
          <w:tcPr>
            <w:tcW w:w="2187" w:type="dxa"/>
          </w:tcPr>
          <w:p w14:paraId="56086FB7" w14:textId="35F9775E"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25,481名</w:t>
            </w:r>
          </w:p>
        </w:tc>
        <w:tc>
          <w:tcPr>
            <w:tcW w:w="2187" w:type="dxa"/>
          </w:tcPr>
          <w:p w14:paraId="5FD84A4C" w14:textId="38884736"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8,289名</w:t>
            </w:r>
          </w:p>
        </w:tc>
        <w:tc>
          <w:tcPr>
            <w:tcW w:w="2187" w:type="dxa"/>
          </w:tcPr>
          <w:p w14:paraId="1CB29C3F" w14:textId="5FA15DD5" w:rsidR="00C10BA4" w:rsidRDefault="00C10BA4" w:rsidP="00C10BA4">
            <w:pPr>
              <w:jc w:val="center"/>
              <w:rPr>
                <w:rFonts w:ascii="BIZ UDPゴシック" w:eastAsia="BIZ UDPゴシック" w:hAnsi="BIZ UDPゴシック"/>
                <w:sz w:val="24"/>
                <w:szCs w:val="32"/>
              </w:rPr>
            </w:pPr>
            <w:r>
              <w:rPr>
                <w:rFonts w:ascii="BIZ UDPゴシック" w:eastAsia="BIZ UDPゴシック" w:hAnsi="BIZ UDPゴシック" w:hint="eastAsia"/>
                <w:sz w:val="24"/>
                <w:szCs w:val="32"/>
              </w:rPr>
              <w:t>11,917名</w:t>
            </w:r>
          </w:p>
        </w:tc>
      </w:tr>
    </w:tbl>
    <w:p w14:paraId="78EA8912" w14:textId="18C06141" w:rsidR="00C10BA4" w:rsidRPr="00C10BA4" w:rsidRDefault="00C10BA4" w:rsidP="00C70D05">
      <w:pPr>
        <w:ind w:firstLineChars="100" w:firstLine="240"/>
        <w:rPr>
          <w:rFonts w:ascii="BIZ UDPゴシック" w:eastAsia="BIZ UDPゴシック" w:hAnsi="BIZ UDPゴシック"/>
          <w:sz w:val="24"/>
          <w:szCs w:val="32"/>
        </w:rPr>
      </w:pPr>
      <w:r>
        <w:rPr>
          <w:rFonts w:ascii="BIZ UDPゴシック" w:eastAsia="BIZ UDPゴシック" w:hAnsi="BIZ UDPゴシック" w:hint="eastAsia"/>
          <w:sz w:val="24"/>
          <w:szCs w:val="32"/>
        </w:rPr>
        <w:t>※年代別の内訳は情報がありませんでした。申し訳ございません。</w:t>
      </w:r>
    </w:p>
    <w:p w14:paraId="1C7B3BF0" w14:textId="77777777" w:rsidR="00C10BA4" w:rsidRDefault="00C10BA4">
      <w:pPr>
        <w:rPr>
          <w:rFonts w:ascii="BIZ UDPゴシック" w:eastAsia="BIZ UDPゴシック" w:hAnsi="BIZ UDPゴシック"/>
          <w:sz w:val="24"/>
          <w:szCs w:val="32"/>
        </w:rPr>
      </w:pPr>
    </w:p>
    <w:p w14:paraId="78C3D168" w14:textId="5BB4520F" w:rsidR="0086312E" w:rsidRDefault="00C70D05" w:rsidP="00C70D05">
      <w:pPr>
        <w:ind w:left="425" w:hangingChars="177" w:hanging="425"/>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４　</w:t>
      </w:r>
      <w:r w:rsidR="0086312E">
        <w:rPr>
          <w:rFonts w:ascii="BIZ UDPゴシック" w:eastAsia="BIZ UDPゴシック" w:hAnsi="BIZ UDPゴシック" w:hint="eastAsia"/>
          <w:sz w:val="24"/>
          <w:szCs w:val="32"/>
        </w:rPr>
        <w:t>アスレチックルームを間貸しして独立採算制でスタジオを運営していただく際の、事業者負担について</w:t>
      </w:r>
    </w:p>
    <w:p w14:paraId="706C3108" w14:textId="7E0954ED" w:rsidR="006930E4" w:rsidRPr="00C70D05" w:rsidRDefault="00C70D05" w:rsidP="00C70D05">
      <w:pPr>
        <w:pStyle w:val="a9"/>
        <w:numPr>
          <w:ilvl w:val="0"/>
          <w:numId w:val="1"/>
        </w:num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0086312E" w:rsidRPr="00C70D05">
        <w:rPr>
          <w:rFonts w:ascii="BIZ UDPゴシック" w:eastAsia="BIZ UDPゴシック" w:hAnsi="BIZ UDPゴシック" w:hint="eastAsia"/>
          <w:sz w:val="24"/>
          <w:szCs w:val="32"/>
        </w:rPr>
        <w:t>賃料</w:t>
      </w:r>
      <w:r>
        <w:rPr>
          <w:rFonts w:ascii="BIZ UDPゴシック" w:eastAsia="BIZ UDPゴシック" w:hAnsi="BIZ UDPゴシック" w:hint="eastAsia"/>
          <w:sz w:val="24"/>
          <w:szCs w:val="32"/>
        </w:rPr>
        <w:t xml:space="preserve">　</w:t>
      </w:r>
    </w:p>
    <w:p w14:paraId="37BD34AD" w14:textId="5D60D957" w:rsidR="0086312E" w:rsidRDefault="0086312E" w:rsidP="00C70D05">
      <w:pPr>
        <w:ind w:firstLineChars="300" w:firstLine="720"/>
        <w:rPr>
          <w:rFonts w:ascii="BIZ UDPゴシック" w:eastAsia="BIZ UDPゴシック" w:hAnsi="BIZ UDPゴシック"/>
          <w:sz w:val="24"/>
          <w:szCs w:val="32"/>
        </w:rPr>
      </w:pPr>
      <w:r>
        <w:rPr>
          <w:rFonts w:ascii="BIZ UDPゴシック" w:eastAsia="BIZ UDPゴシック" w:hAnsi="BIZ UDPゴシック" w:hint="eastAsia"/>
          <w:sz w:val="24"/>
          <w:szCs w:val="32"/>
        </w:rPr>
        <w:t>賃料：未定（</w:t>
      </w:r>
      <w:r w:rsidR="009920A3">
        <w:rPr>
          <w:rFonts w:ascii="BIZ UDPゴシック" w:eastAsia="BIZ UDPゴシック" w:hAnsi="BIZ UDPゴシック" w:hint="eastAsia"/>
          <w:sz w:val="24"/>
          <w:szCs w:val="32"/>
        </w:rPr>
        <w:t>原則、</w:t>
      </w:r>
      <w:r>
        <w:rPr>
          <w:rFonts w:ascii="BIZ UDPゴシック" w:eastAsia="BIZ UDPゴシック" w:hAnsi="BIZ UDPゴシック" w:hint="eastAsia"/>
          <w:sz w:val="24"/>
          <w:szCs w:val="32"/>
        </w:rPr>
        <w:t>和光市行政財産の使用料に関する条例に基づき算定します）</w:t>
      </w:r>
    </w:p>
    <w:p w14:paraId="62101FA4" w14:textId="346CC30F" w:rsidR="00F24DEE" w:rsidRDefault="00C70D05">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Pr="009920A3">
        <w:rPr>
          <w:rFonts w:ascii="BIZ UDPゴシック" w:eastAsia="BIZ UDPゴシック" w:hAnsi="BIZ UDPゴシック" w:hint="eastAsia"/>
          <w:sz w:val="24"/>
          <w:szCs w:val="32"/>
          <w:bdr w:val="single" w:sz="4" w:space="0" w:color="auto"/>
        </w:rPr>
        <w:t>和光市行政財産の使用料に関する条例</w:t>
      </w:r>
    </w:p>
    <w:p w14:paraId="77909343" w14:textId="1C2B00A6" w:rsidR="00C70D05" w:rsidRPr="00C70D05" w:rsidRDefault="00C70D05" w:rsidP="00C70D05">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Pr="00C70D05">
        <w:rPr>
          <w:rFonts w:ascii="BIZ UDPゴシック" w:eastAsia="BIZ UDPゴシック" w:hAnsi="BIZ UDPゴシック" w:hint="eastAsia"/>
          <w:sz w:val="24"/>
          <w:szCs w:val="32"/>
        </w:rPr>
        <w:t>(使用料の納付)</w:t>
      </w:r>
    </w:p>
    <w:p w14:paraId="006E6149" w14:textId="77777777" w:rsidR="00C70D05" w:rsidRPr="00C70D05" w:rsidRDefault="00C70D05" w:rsidP="00C70D05">
      <w:pPr>
        <w:ind w:leftChars="337" w:left="708"/>
        <w:rPr>
          <w:rFonts w:ascii="BIZ UDPゴシック" w:eastAsia="BIZ UDPゴシック" w:hAnsi="BIZ UDPゴシック"/>
          <w:sz w:val="24"/>
          <w:szCs w:val="32"/>
        </w:rPr>
      </w:pPr>
      <w:r w:rsidRPr="00C70D05">
        <w:rPr>
          <w:rFonts w:ascii="BIZ UDPゴシック" w:eastAsia="BIZ UDPゴシック" w:hAnsi="BIZ UDPゴシック" w:hint="eastAsia"/>
          <w:sz w:val="24"/>
          <w:szCs w:val="32"/>
        </w:rPr>
        <w:t xml:space="preserve">第2条　</w:t>
      </w:r>
      <w:hyperlink r:id="rId10" w:history="1">
        <w:r w:rsidRPr="00C70D05">
          <w:rPr>
            <w:rStyle w:val="aa"/>
            <w:rFonts w:ascii="BIZ UDPゴシック" w:eastAsia="BIZ UDPゴシック" w:hAnsi="BIZ UDPゴシック" w:hint="eastAsia"/>
            <w:color w:val="auto"/>
            <w:sz w:val="24"/>
            <w:szCs w:val="32"/>
            <w:u w:val="none"/>
          </w:rPr>
          <w:t>地方自治法(昭和22年法律第67号)第238条の4第7項</w:t>
        </w:r>
      </w:hyperlink>
      <w:r w:rsidRPr="00C70D05">
        <w:rPr>
          <w:rFonts w:ascii="BIZ UDPゴシック" w:eastAsia="BIZ UDPゴシック" w:hAnsi="BIZ UDPゴシック" w:hint="eastAsia"/>
          <w:sz w:val="24"/>
          <w:szCs w:val="32"/>
        </w:rPr>
        <w:t>の規定により行政財産の使用について許可を受けた者は、</w:t>
      </w:r>
      <w:hyperlink r:id="rId11" w:history="1">
        <w:r w:rsidRPr="00C70D05">
          <w:rPr>
            <w:rStyle w:val="aa"/>
            <w:rFonts w:ascii="BIZ UDPゴシック" w:eastAsia="BIZ UDPゴシック" w:hAnsi="BIZ UDPゴシック" w:hint="eastAsia"/>
            <w:color w:val="auto"/>
            <w:sz w:val="24"/>
            <w:szCs w:val="32"/>
            <w:u w:val="wave"/>
          </w:rPr>
          <w:t>別表</w:t>
        </w:r>
      </w:hyperlink>
      <w:r w:rsidRPr="00C70D05">
        <w:rPr>
          <w:rFonts w:ascii="BIZ UDPゴシック" w:eastAsia="BIZ UDPゴシック" w:hAnsi="BIZ UDPゴシック" w:hint="eastAsia"/>
          <w:sz w:val="24"/>
          <w:szCs w:val="32"/>
          <w:u w:val="wave"/>
        </w:rPr>
        <w:t>に定める使用料</w:t>
      </w:r>
      <w:r w:rsidRPr="00C70D05">
        <w:rPr>
          <w:rFonts w:ascii="BIZ UDPゴシック" w:eastAsia="BIZ UDPゴシック" w:hAnsi="BIZ UDPゴシック" w:hint="eastAsia"/>
          <w:sz w:val="24"/>
          <w:szCs w:val="32"/>
        </w:rPr>
        <w:t>を納付しなければならない。</w:t>
      </w:r>
    </w:p>
    <w:p w14:paraId="2596EF62" w14:textId="77777777" w:rsidR="00C70D05" w:rsidRPr="00C70D05" w:rsidRDefault="00C70D05" w:rsidP="00C70D05">
      <w:pPr>
        <w:ind w:leftChars="337" w:left="708"/>
        <w:rPr>
          <w:rFonts w:ascii="BIZ UDPゴシック" w:eastAsia="BIZ UDPゴシック" w:hAnsi="BIZ UDPゴシック"/>
          <w:sz w:val="24"/>
          <w:szCs w:val="32"/>
        </w:rPr>
      </w:pPr>
      <w:r w:rsidRPr="00C70D05">
        <w:rPr>
          <w:rFonts w:ascii="BIZ UDPゴシック" w:eastAsia="BIZ UDPゴシック" w:hAnsi="BIZ UDPゴシック" w:hint="eastAsia"/>
          <w:sz w:val="24"/>
          <w:szCs w:val="32"/>
        </w:rPr>
        <w:t>(使用料の減免)</w:t>
      </w:r>
    </w:p>
    <w:p w14:paraId="2A6A4F7B" w14:textId="77777777" w:rsidR="00C70D05" w:rsidRPr="00C70D05" w:rsidRDefault="00C70D05" w:rsidP="00C70D05">
      <w:pPr>
        <w:ind w:leftChars="337" w:left="708"/>
        <w:rPr>
          <w:rFonts w:ascii="BIZ UDPゴシック" w:eastAsia="BIZ UDPゴシック" w:hAnsi="BIZ UDPゴシック"/>
          <w:sz w:val="24"/>
          <w:szCs w:val="32"/>
        </w:rPr>
      </w:pPr>
      <w:r w:rsidRPr="00C70D05">
        <w:rPr>
          <w:rFonts w:ascii="BIZ UDPゴシック" w:eastAsia="BIZ UDPゴシック" w:hAnsi="BIZ UDPゴシック" w:hint="eastAsia"/>
          <w:sz w:val="24"/>
          <w:szCs w:val="32"/>
        </w:rPr>
        <w:t>第3条　市長は、</w:t>
      </w:r>
      <w:hyperlink r:id="rId12" w:history="1">
        <w:r w:rsidRPr="00C70D05">
          <w:rPr>
            <w:rStyle w:val="aa"/>
            <w:rFonts w:ascii="BIZ UDPゴシック" w:eastAsia="BIZ UDPゴシック" w:hAnsi="BIZ UDPゴシック" w:hint="eastAsia"/>
            <w:color w:val="auto"/>
            <w:sz w:val="24"/>
            <w:szCs w:val="32"/>
            <w:u w:val="none"/>
          </w:rPr>
          <w:t>次の各号</w:t>
        </w:r>
      </w:hyperlink>
      <w:r w:rsidRPr="00C70D05">
        <w:rPr>
          <w:rFonts w:ascii="BIZ UDPゴシック" w:eastAsia="BIZ UDPゴシック" w:hAnsi="BIZ UDPゴシック" w:hint="eastAsia"/>
          <w:sz w:val="24"/>
          <w:szCs w:val="32"/>
        </w:rPr>
        <w:t>の一に該当する場合は、使用料を減額し、又は免除することができる。</w:t>
      </w:r>
    </w:p>
    <w:p w14:paraId="4B77EE99" w14:textId="77777777" w:rsidR="00C70D05" w:rsidRPr="00C70D05" w:rsidRDefault="00C70D05" w:rsidP="00C70D05">
      <w:pPr>
        <w:ind w:leftChars="337" w:left="708"/>
        <w:rPr>
          <w:rFonts w:ascii="BIZ UDPゴシック" w:eastAsia="BIZ UDPゴシック" w:hAnsi="BIZ UDPゴシック"/>
          <w:sz w:val="24"/>
          <w:szCs w:val="32"/>
        </w:rPr>
      </w:pPr>
      <w:r w:rsidRPr="00C70D05">
        <w:rPr>
          <w:rFonts w:ascii="BIZ UDPゴシック" w:eastAsia="BIZ UDPゴシック" w:hAnsi="BIZ UDPゴシック" w:hint="eastAsia"/>
          <w:sz w:val="24"/>
          <w:szCs w:val="32"/>
        </w:rPr>
        <w:t>(1)　公用若しくは公共用又は公益を目的とする事業の用に供するため行政財産を使用するとき。</w:t>
      </w:r>
    </w:p>
    <w:p w14:paraId="53093BA9" w14:textId="77777777" w:rsidR="00C70D05" w:rsidRDefault="00C70D05" w:rsidP="00C70D05">
      <w:pPr>
        <w:ind w:leftChars="337" w:left="708"/>
        <w:rPr>
          <w:rFonts w:ascii="BIZ UDPゴシック" w:eastAsia="BIZ UDPゴシック" w:hAnsi="BIZ UDPゴシック"/>
          <w:sz w:val="24"/>
          <w:szCs w:val="32"/>
        </w:rPr>
      </w:pPr>
      <w:r w:rsidRPr="00C70D05">
        <w:rPr>
          <w:rFonts w:ascii="BIZ UDPゴシック" w:eastAsia="BIZ UDPゴシック" w:hAnsi="BIZ UDPゴシック" w:hint="eastAsia"/>
          <w:sz w:val="24"/>
          <w:szCs w:val="32"/>
        </w:rPr>
        <w:t xml:space="preserve">(2)　</w:t>
      </w:r>
      <w:hyperlink r:id="rId13" w:history="1">
        <w:r w:rsidRPr="00C70D05">
          <w:rPr>
            <w:rStyle w:val="aa"/>
            <w:rFonts w:ascii="BIZ UDPゴシック" w:eastAsia="BIZ UDPゴシック" w:hAnsi="BIZ UDPゴシック" w:hint="eastAsia"/>
            <w:color w:val="auto"/>
            <w:sz w:val="24"/>
            <w:szCs w:val="32"/>
            <w:u w:val="none"/>
          </w:rPr>
          <w:t>前号</w:t>
        </w:r>
      </w:hyperlink>
      <w:r w:rsidRPr="00C70D05">
        <w:rPr>
          <w:rFonts w:ascii="BIZ UDPゴシック" w:eastAsia="BIZ UDPゴシック" w:hAnsi="BIZ UDPゴシック" w:hint="eastAsia"/>
          <w:sz w:val="24"/>
          <w:szCs w:val="32"/>
        </w:rPr>
        <w:t>のほか、特別な理由があると認められるとき。</w:t>
      </w:r>
    </w:p>
    <w:p w14:paraId="4D71B969" w14:textId="77777777" w:rsidR="00C70D05" w:rsidRPr="00C70D05" w:rsidRDefault="00C70D05" w:rsidP="00C70D05">
      <w:pPr>
        <w:ind w:leftChars="337" w:left="708"/>
        <w:rPr>
          <w:rFonts w:ascii="BIZ UDPゴシック" w:eastAsia="BIZ UDPゴシック" w:hAnsi="BIZ UDPゴシック"/>
          <w:sz w:val="24"/>
          <w:szCs w:val="32"/>
        </w:rPr>
      </w:pPr>
      <w:r w:rsidRPr="00C70D05">
        <w:rPr>
          <w:rFonts w:ascii="BIZ UDPゴシック" w:eastAsia="BIZ UDPゴシック" w:hAnsi="BIZ UDPゴシック" w:hint="eastAsia"/>
          <w:sz w:val="24"/>
          <w:szCs w:val="32"/>
        </w:rPr>
        <w:t>備考</w:t>
      </w:r>
    </w:p>
    <w:p w14:paraId="1EE2D600" w14:textId="77777777" w:rsidR="00C70D05" w:rsidRPr="00C70D05" w:rsidRDefault="00C70D05" w:rsidP="00C70D05">
      <w:pPr>
        <w:ind w:leftChars="337" w:left="708"/>
        <w:rPr>
          <w:rFonts w:ascii="BIZ UDPゴシック" w:eastAsia="BIZ UDPゴシック" w:hAnsi="BIZ UDPゴシック"/>
          <w:sz w:val="24"/>
          <w:szCs w:val="32"/>
        </w:rPr>
      </w:pPr>
      <w:r w:rsidRPr="00C70D05">
        <w:rPr>
          <w:rFonts w:ascii="BIZ UDPゴシック" w:eastAsia="BIZ UDPゴシック" w:hAnsi="BIZ UDPゴシック" w:hint="eastAsia"/>
          <w:sz w:val="24"/>
          <w:szCs w:val="32"/>
        </w:rPr>
        <w:t>1　火災その他の災害について、保険を附している建物を使用させる場合又は土地若しくは建物若しくは工作物の使用について、</w:t>
      </w:r>
      <w:r w:rsidRPr="00106433">
        <w:rPr>
          <w:rFonts w:ascii="BIZ UDPゴシック" w:eastAsia="BIZ UDPゴシック" w:hAnsi="BIZ UDPゴシック" w:hint="eastAsia"/>
          <w:sz w:val="24"/>
          <w:szCs w:val="32"/>
        </w:rPr>
        <w:t>電気、ガス、水道、下水道等を使用させる場合若しくは特別な設備、修繕、模様替え等を要する場合の使用料の額は、この表に定める使用料の額に、それぞれ当該災害についての保険の費用又は電気等の料金若しくは設備等に要する費用を加算した額</w:t>
      </w:r>
      <w:r w:rsidRPr="00C70D05">
        <w:rPr>
          <w:rFonts w:ascii="BIZ UDPゴシック" w:eastAsia="BIZ UDPゴシック" w:hAnsi="BIZ UDPゴシック" w:hint="eastAsia"/>
          <w:sz w:val="24"/>
          <w:szCs w:val="32"/>
        </w:rPr>
        <w:t>とする。</w:t>
      </w:r>
    </w:p>
    <w:p w14:paraId="7F388434" w14:textId="77777777" w:rsidR="00C70D05" w:rsidRPr="00C70D05" w:rsidRDefault="00C70D05" w:rsidP="00C70D05">
      <w:pPr>
        <w:ind w:leftChars="337" w:left="708"/>
        <w:rPr>
          <w:rFonts w:ascii="BIZ UDPゴシック" w:eastAsia="BIZ UDPゴシック" w:hAnsi="BIZ UDPゴシック"/>
          <w:sz w:val="24"/>
          <w:szCs w:val="32"/>
        </w:rPr>
      </w:pPr>
      <w:r w:rsidRPr="00C70D05">
        <w:rPr>
          <w:rFonts w:ascii="BIZ UDPゴシック" w:eastAsia="BIZ UDPゴシック" w:hAnsi="BIZ UDPゴシック" w:hint="eastAsia"/>
          <w:sz w:val="24"/>
          <w:szCs w:val="32"/>
        </w:rPr>
        <w:t>2　土地、建物又は工作物を使用させる場合で、その期間が1月又は1年に満たない端数があるときは、日割りをもつて計算する。</w:t>
      </w:r>
    </w:p>
    <w:p w14:paraId="3634C6A9" w14:textId="77777777" w:rsidR="00C70D05" w:rsidRPr="00C70D05" w:rsidRDefault="00C70D05" w:rsidP="00C70D05">
      <w:pPr>
        <w:ind w:leftChars="337" w:left="708"/>
        <w:rPr>
          <w:rFonts w:ascii="BIZ UDPゴシック" w:eastAsia="BIZ UDPゴシック" w:hAnsi="BIZ UDPゴシック"/>
          <w:sz w:val="24"/>
          <w:szCs w:val="32"/>
        </w:rPr>
      </w:pPr>
      <w:r w:rsidRPr="00C70D05">
        <w:rPr>
          <w:rFonts w:ascii="BIZ UDPゴシック" w:eastAsia="BIZ UDPゴシック" w:hAnsi="BIZ UDPゴシック" w:hint="eastAsia"/>
          <w:sz w:val="24"/>
          <w:szCs w:val="32"/>
        </w:rPr>
        <w:t>3　土地及び建物で、その面積に1平方メートルに満たない端数がある場合は、その端数は切り上げる。</w:t>
      </w:r>
    </w:p>
    <w:p w14:paraId="4F451921" w14:textId="7D3AD879" w:rsidR="009920A3" w:rsidRPr="00C70D05" w:rsidRDefault="009920A3" w:rsidP="00C70D05">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※条例に基づき使用面積から使用料をしたところ、月額約17万円となります。</w:t>
      </w:r>
    </w:p>
    <w:p w14:paraId="23BFC43E" w14:textId="5C7BF6C9" w:rsidR="00C70D05" w:rsidRDefault="00C70D05">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009920A3">
        <w:rPr>
          <w:rFonts w:ascii="BIZ UDPゴシック" w:eastAsia="BIZ UDPゴシック" w:hAnsi="BIZ UDPゴシック" w:hint="eastAsia"/>
          <w:sz w:val="24"/>
          <w:szCs w:val="32"/>
        </w:rPr>
        <w:t>ただし、</w:t>
      </w:r>
      <w:r>
        <w:rPr>
          <w:rFonts w:ascii="BIZ UDPゴシック" w:eastAsia="BIZ UDPゴシック" w:hAnsi="BIZ UDPゴシック" w:hint="eastAsia"/>
          <w:sz w:val="24"/>
          <w:szCs w:val="32"/>
        </w:rPr>
        <w:t>賃料の</w:t>
      </w:r>
      <w:r w:rsidR="009920A3">
        <w:rPr>
          <w:rFonts w:ascii="BIZ UDPゴシック" w:eastAsia="BIZ UDPゴシック" w:hAnsi="BIZ UDPゴシック" w:hint="eastAsia"/>
          <w:sz w:val="24"/>
          <w:szCs w:val="32"/>
        </w:rPr>
        <w:t>全額免除</w:t>
      </w:r>
      <w:r>
        <w:rPr>
          <w:rFonts w:ascii="BIZ UDPゴシック" w:eastAsia="BIZ UDPゴシック" w:hAnsi="BIZ UDPゴシック" w:hint="eastAsia"/>
          <w:sz w:val="24"/>
          <w:szCs w:val="32"/>
        </w:rPr>
        <w:t>することも含めて未定となっております。</w:t>
      </w:r>
    </w:p>
    <w:p w14:paraId="2F58971B" w14:textId="27FD7116" w:rsidR="00C70D05" w:rsidRDefault="00C70D05">
      <w:pPr>
        <w:rPr>
          <w:rFonts w:ascii="BIZ UDPゴシック" w:eastAsia="BIZ UDPゴシック" w:hAnsi="BIZ UDPゴシック"/>
          <w:sz w:val="24"/>
          <w:szCs w:val="32"/>
        </w:rPr>
      </w:pPr>
      <w:r>
        <w:rPr>
          <w:rFonts w:ascii="BIZ UDPゴシック" w:eastAsia="BIZ UDPゴシック" w:hAnsi="BIZ UDPゴシック" w:hint="eastAsia"/>
          <w:sz w:val="24"/>
          <w:szCs w:val="32"/>
        </w:rPr>
        <w:lastRenderedPageBreak/>
        <w:t xml:space="preserve">　　⑵　その他</w:t>
      </w:r>
    </w:p>
    <w:p w14:paraId="26D90837" w14:textId="4FFDB136" w:rsidR="00C70D05" w:rsidRDefault="00C70D05">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賃料以外の事業者負担について、現段階で想定しているものはありません。</w:t>
      </w:r>
    </w:p>
    <w:p w14:paraId="35518C34" w14:textId="77777777" w:rsidR="00C70D05" w:rsidRDefault="00C70D05">
      <w:pPr>
        <w:rPr>
          <w:rFonts w:ascii="BIZ UDPゴシック" w:eastAsia="BIZ UDPゴシック" w:hAnsi="BIZ UDPゴシック"/>
          <w:sz w:val="24"/>
          <w:szCs w:val="32"/>
        </w:rPr>
      </w:pPr>
    </w:p>
    <w:p w14:paraId="0743B908" w14:textId="0A3E35F2" w:rsidR="00C70D05" w:rsidRDefault="00C70D05">
      <w:pPr>
        <w:rPr>
          <w:rFonts w:ascii="BIZ UDPゴシック" w:eastAsia="BIZ UDPゴシック" w:hAnsi="BIZ UDPゴシック"/>
          <w:sz w:val="24"/>
          <w:szCs w:val="32"/>
        </w:rPr>
      </w:pPr>
      <w:r>
        <w:rPr>
          <w:rFonts w:ascii="BIZ UDPゴシック" w:eastAsia="BIZ UDPゴシック" w:hAnsi="BIZ UDPゴシック" w:hint="eastAsia"/>
          <w:sz w:val="24"/>
          <w:szCs w:val="32"/>
        </w:rPr>
        <w:t>５　アスレチックルーム活用に係る今後のスケジュールについて</w:t>
      </w:r>
    </w:p>
    <w:p w14:paraId="33B79D3E" w14:textId="517D376D" w:rsidR="00C70D05" w:rsidRDefault="00C70D05" w:rsidP="00C70D05">
      <w:pPr>
        <w:pStyle w:val="a9"/>
        <w:numPr>
          <w:ilvl w:val="0"/>
          <w:numId w:val="2"/>
        </w:num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勤労福祉センター全体の運営方法に関する見直しについて</w:t>
      </w:r>
    </w:p>
    <w:p w14:paraId="3EE7C482" w14:textId="712153A2" w:rsidR="00C70D05" w:rsidRDefault="00C70D05" w:rsidP="00C70D05">
      <w:pPr>
        <w:pStyle w:val="a9"/>
        <w:ind w:left="525"/>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000021F5">
        <w:rPr>
          <w:rFonts w:ascii="BIZ UDPゴシック" w:eastAsia="BIZ UDPゴシック" w:hAnsi="BIZ UDPゴシック" w:hint="eastAsia"/>
          <w:sz w:val="24"/>
          <w:szCs w:val="32"/>
        </w:rPr>
        <w:t>令和4年10月に</w:t>
      </w:r>
      <w:r>
        <w:rPr>
          <w:rFonts w:ascii="BIZ UDPゴシック" w:eastAsia="BIZ UDPゴシック" w:hAnsi="BIZ UDPゴシック" w:hint="eastAsia"/>
          <w:sz w:val="24"/>
          <w:szCs w:val="32"/>
        </w:rPr>
        <w:t>勤労福祉センターの運営を直営化してから3年間以上経過した時点で、運営方法</w:t>
      </w:r>
      <w:r w:rsidR="000021F5">
        <w:rPr>
          <w:rFonts w:ascii="BIZ UDPゴシック" w:eastAsia="BIZ UDPゴシック" w:hAnsi="BIZ UDPゴシック" w:hint="eastAsia"/>
          <w:sz w:val="24"/>
          <w:szCs w:val="32"/>
        </w:rPr>
        <w:t>（市の直営を継続、指定管理者制度を再開　等）を含めた事業内容を見直すこととされています。</w:t>
      </w:r>
    </w:p>
    <w:p w14:paraId="7C41CA43" w14:textId="43CD6981" w:rsidR="000021F5" w:rsidRPr="000021F5" w:rsidRDefault="000021F5" w:rsidP="000021F5">
      <w:pPr>
        <w:pStyle w:val="a9"/>
        <w:ind w:left="525"/>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そのため令和７年3月末までに運営検討委員会において施設運営のあり方を協議します。</w:t>
      </w:r>
    </w:p>
    <w:p w14:paraId="2AD9BC0C" w14:textId="369B9485" w:rsidR="000021F5" w:rsidRDefault="000021F5" w:rsidP="000021F5">
      <w:pPr>
        <w:pStyle w:val="a9"/>
        <w:numPr>
          <w:ilvl w:val="0"/>
          <w:numId w:val="2"/>
        </w:num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アスレチックルームの活用について</w:t>
      </w:r>
    </w:p>
    <w:p w14:paraId="73B5D1E0" w14:textId="15979ADE" w:rsidR="000021F5" w:rsidRDefault="000021F5" w:rsidP="000021F5">
      <w:pPr>
        <w:ind w:left="525"/>
        <w:rPr>
          <w:rFonts w:ascii="BIZ UDPゴシック" w:eastAsia="BIZ UDPゴシック" w:hAnsi="BIZ UDPゴシック"/>
          <w:sz w:val="24"/>
          <w:szCs w:val="32"/>
        </w:rPr>
      </w:pPr>
      <w:r>
        <w:rPr>
          <w:rFonts w:ascii="BIZ UDPゴシック" w:eastAsia="BIZ UDPゴシック" w:hAnsi="BIZ UDPゴシック" w:hint="eastAsia"/>
          <w:sz w:val="24"/>
          <w:szCs w:val="32"/>
        </w:rPr>
        <w:t>アスレチックルームの活用については、現在は貸室扱いになっておらず、活用法に融通が利く状態となっています。そのため、⑴の検討により施設全体を市の直営により運営することが継続した場合でも、アスレチックルームのみ、民間企業等に管理運営を委託する、又は間貸しして独立採算制で活用していただく可能性があります。</w:t>
      </w:r>
    </w:p>
    <w:p w14:paraId="6528E06D" w14:textId="45B60A11" w:rsidR="000021F5" w:rsidRDefault="000021F5" w:rsidP="000021F5">
      <w:pPr>
        <w:pStyle w:val="a9"/>
        <w:numPr>
          <w:ilvl w:val="0"/>
          <w:numId w:val="2"/>
        </w:numPr>
        <w:rPr>
          <w:rFonts w:ascii="BIZ UDPゴシック" w:eastAsia="BIZ UDPゴシック" w:hAnsi="BIZ UDPゴシック"/>
          <w:sz w:val="24"/>
          <w:szCs w:val="32"/>
        </w:rPr>
      </w:pPr>
      <w:r>
        <w:rPr>
          <w:rFonts w:ascii="BIZ UDPゴシック" w:eastAsia="BIZ UDPゴシック" w:hAnsi="BIZ UDPゴシック" w:hint="eastAsia"/>
          <w:sz w:val="24"/>
          <w:szCs w:val="32"/>
        </w:rPr>
        <w:t>上記を踏まえ、大まかなスケジュール</w:t>
      </w:r>
      <w:r w:rsidR="00762426">
        <w:rPr>
          <w:rFonts w:ascii="BIZ UDPゴシック" w:eastAsia="BIZ UDPゴシック" w:hAnsi="BIZ UDPゴシック" w:hint="eastAsia"/>
          <w:sz w:val="24"/>
          <w:szCs w:val="32"/>
        </w:rPr>
        <w:t>案</w:t>
      </w:r>
      <w:r>
        <w:rPr>
          <w:rFonts w:ascii="BIZ UDPゴシック" w:eastAsia="BIZ UDPゴシック" w:hAnsi="BIZ UDPゴシック" w:hint="eastAsia"/>
          <w:sz w:val="24"/>
          <w:szCs w:val="32"/>
        </w:rPr>
        <w:t>は下記のとおりです。</w:t>
      </w:r>
    </w:p>
    <w:p w14:paraId="20E07525" w14:textId="77777777" w:rsidR="000021F5" w:rsidRDefault="000021F5"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p>
    <w:tbl>
      <w:tblPr>
        <w:tblStyle w:val="af0"/>
        <w:tblW w:w="0" w:type="auto"/>
        <w:tblLook w:val="04A0" w:firstRow="1" w:lastRow="0" w:firstColumn="1" w:lastColumn="0" w:noHBand="0" w:noVBand="1"/>
      </w:tblPr>
      <w:tblGrid>
        <w:gridCol w:w="1838"/>
        <w:gridCol w:w="7898"/>
      </w:tblGrid>
      <w:tr w:rsidR="000021F5" w14:paraId="4F206037" w14:textId="77777777" w:rsidTr="00762426">
        <w:tc>
          <w:tcPr>
            <w:tcW w:w="1838" w:type="dxa"/>
            <w:shd w:val="clear" w:color="auto" w:fill="E8E8E8" w:themeFill="background2"/>
          </w:tcPr>
          <w:p w14:paraId="3539E8AB" w14:textId="04969392" w:rsidR="000021F5" w:rsidRDefault="000021F5"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時期</w:t>
            </w:r>
          </w:p>
        </w:tc>
        <w:tc>
          <w:tcPr>
            <w:tcW w:w="7898" w:type="dxa"/>
            <w:shd w:val="clear" w:color="auto" w:fill="E8E8E8" w:themeFill="background2"/>
          </w:tcPr>
          <w:p w14:paraId="099FB646" w14:textId="6275CB39" w:rsidR="000021F5" w:rsidRDefault="000021F5"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内容</w:t>
            </w:r>
          </w:p>
        </w:tc>
      </w:tr>
      <w:tr w:rsidR="000021F5" w14:paraId="028864F9" w14:textId="77777777" w:rsidTr="000021F5">
        <w:tc>
          <w:tcPr>
            <w:tcW w:w="1838" w:type="dxa"/>
          </w:tcPr>
          <w:p w14:paraId="2817EE15" w14:textId="6C70F851" w:rsidR="000021F5" w:rsidRDefault="000021F5"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令和7年</w:t>
            </w:r>
            <w:r w:rsidR="004A35AC">
              <w:rPr>
                <w:rFonts w:ascii="BIZ UDPゴシック" w:eastAsia="BIZ UDPゴシック" w:hAnsi="BIZ UDPゴシック" w:hint="eastAsia"/>
                <w:sz w:val="24"/>
                <w:szCs w:val="32"/>
              </w:rPr>
              <w:t>８</w:t>
            </w:r>
            <w:r>
              <w:rPr>
                <w:rFonts w:ascii="BIZ UDPゴシック" w:eastAsia="BIZ UDPゴシック" w:hAnsi="BIZ UDPゴシック" w:hint="eastAsia"/>
                <w:sz w:val="24"/>
                <w:szCs w:val="32"/>
              </w:rPr>
              <w:t>月</w:t>
            </w:r>
          </w:p>
        </w:tc>
        <w:tc>
          <w:tcPr>
            <w:tcW w:w="7898" w:type="dxa"/>
          </w:tcPr>
          <w:p w14:paraId="602EFC2E" w14:textId="77777777" w:rsidR="000021F5" w:rsidRDefault="000021F5" w:rsidP="000021F5">
            <w:pPr>
              <w:rPr>
                <w:rFonts w:ascii="BIZ UDPゴシック" w:eastAsia="BIZ UDPゴシック" w:hAnsi="BIZ UDPゴシック"/>
                <w:sz w:val="24"/>
                <w:szCs w:val="32"/>
              </w:rPr>
            </w:pPr>
            <w:r w:rsidRPr="000021F5">
              <w:rPr>
                <w:rFonts w:ascii="BIZ UDPゴシック" w:eastAsia="BIZ UDPゴシック" w:hAnsi="BIZ UDPゴシック" w:hint="eastAsia"/>
                <w:sz w:val="24"/>
                <w:szCs w:val="32"/>
              </w:rPr>
              <w:t>「勤労福祉センター運営検討委員会」においてアスレチックルームの活用方法を協議</w:t>
            </w:r>
          </w:p>
          <w:p w14:paraId="11F4CF13" w14:textId="3CE960AF" w:rsidR="000021F5" w:rsidRPr="000021F5" w:rsidRDefault="000021F5"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w:t>
            </w:r>
            <w:r w:rsidRPr="000021F5">
              <w:rPr>
                <w:rFonts w:ascii="BIZ UDPゴシック" w:eastAsia="BIZ UDPゴシック" w:hAnsi="BIZ UDPゴシック" w:hint="eastAsia"/>
                <w:sz w:val="24"/>
                <w:szCs w:val="32"/>
              </w:rPr>
              <w:t>民間のジムやスタジオを誘致することが選択肢になり得るかを含めて、最も効果的なアスレチックルームの活用方法は何か協議します。</w:t>
            </w:r>
          </w:p>
          <w:p w14:paraId="391555C6" w14:textId="77B8B5C9" w:rsidR="000021F5" w:rsidRPr="000021F5" w:rsidRDefault="000021F5" w:rsidP="000021F5">
            <w:pPr>
              <w:rPr>
                <w:rFonts w:ascii="BIZ UDPゴシック" w:eastAsia="BIZ UDPゴシック" w:hAnsi="BIZ UDPゴシック"/>
                <w:sz w:val="24"/>
                <w:szCs w:val="32"/>
              </w:rPr>
            </w:pPr>
          </w:p>
        </w:tc>
      </w:tr>
      <w:tr w:rsidR="000021F5" w14:paraId="1458B796" w14:textId="77777777" w:rsidTr="000021F5">
        <w:tc>
          <w:tcPr>
            <w:tcW w:w="1838" w:type="dxa"/>
          </w:tcPr>
          <w:p w14:paraId="45966858" w14:textId="6D00D433" w:rsidR="000021F5" w:rsidRDefault="00762426"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令和</w:t>
            </w:r>
            <w:r w:rsidR="00D32F25">
              <w:rPr>
                <w:rFonts w:ascii="BIZ UDPゴシック" w:eastAsia="BIZ UDPゴシック" w:hAnsi="BIZ UDPゴシック" w:hint="eastAsia"/>
                <w:sz w:val="24"/>
                <w:szCs w:val="32"/>
              </w:rPr>
              <w:t>８</w:t>
            </w:r>
            <w:r>
              <w:rPr>
                <w:rFonts w:ascii="BIZ UDPゴシック" w:eastAsia="BIZ UDPゴシック" w:hAnsi="BIZ UDPゴシック" w:hint="eastAsia"/>
                <w:sz w:val="24"/>
                <w:szCs w:val="32"/>
              </w:rPr>
              <w:t>年3月</w:t>
            </w:r>
          </w:p>
        </w:tc>
        <w:tc>
          <w:tcPr>
            <w:tcW w:w="7898" w:type="dxa"/>
          </w:tcPr>
          <w:p w14:paraId="45DFD846" w14:textId="77777777" w:rsidR="00762426" w:rsidRDefault="00762426"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勤労福祉センターの施設全体の運営方法（直営、指定管理者制度）について、適切な運営方法は何か、協議結果を市議会、市民等に報告します。</w:t>
            </w:r>
          </w:p>
          <w:p w14:paraId="362DC12D" w14:textId="75959C59" w:rsidR="00762426" w:rsidRDefault="00762426"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※この時点で、方向性が決定しない場合は、協議結果の報告が後ろ倒しになる可能性があります。</w:t>
            </w:r>
          </w:p>
        </w:tc>
      </w:tr>
      <w:tr w:rsidR="000021F5" w14:paraId="09904C08" w14:textId="77777777" w:rsidTr="000021F5">
        <w:tc>
          <w:tcPr>
            <w:tcW w:w="1838" w:type="dxa"/>
          </w:tcPr>
          <w:p w14:paraId="2A87BFF9" w14:textId="6AC06679" w:rsidR="000021F5" w:rsidRDefault="00762426"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令和8年度</w:t>
            </w:r>
          </w:p>
        </w:tc>
        <w:tc>
          <w:tcPr>
            <w:tcW w:w="7898" w:type="dxa"/>
          </w:tcPr>
          <w:p w14:paraId="787C1427" w14:textId="77777777" w:rsidR="000021F5" w:rsidRDefault="00762426"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アスレチックルームについて、民間企業に間貸しすることとなった場合、</w:t>
            </w:r>
          </w:p>
          <w:p w14:paraId="4D6D31E7" w14:textId="1685920C" w:rsidR="00762426" w:rsidRDefault="00762426"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賃借契約する</w:t>
            </w:r>
            <w:r w:rsidR="00106433">
              <w:rPr>
                <w:rFonts w:ascii="BIZ UDPゴシック" w:eastAsia="BIZ UDPゴシック" w:hAnsi="BIZ UDPゴシック" w:hint="eastAsia"/>
                <w:sz w:val="24"/>
                <w:szCs w:val="32"/>
              </w:rPr>
              <w:t>事業者</w:t>
            </w:r>
            <w:r>
              <w:rPr>
                <w:rFonts w:ascii="BIZ UDPゴシック" w:eastAsia="BIZ UDPゴシック" w:hAnsi="BIZ UDPゴシック" w:hint="eastAsia"/>
                <w:sz w:val="24"/>
                <w:szCs w:val="32"/>
              </w:rPr>
              <w:t>をプロポーザル等の手法により選定します。</w:t>
            </w:r>
          </w:p>
          <w:p w14:paraId="012AF36D" w14:textId="2DB55941" w:rsidR="00762426" w:rsidRPr="00762426" w:rsidRDefault="00762426" w:rsidP="00762426">
            <w:pPr>
              <w:pStyle w:val="a9"/>
              <w:numPr>
                <w:ilvl w:val="0"/>
                <w:numId w:val="5"/>
              </w:numPr>
              <w:rPr>
                <w:rFonts w:ascii="BIZ UDPゴシック" w:eastAsia="BIZ UDPゴシック" w:hAnsi="BIZ UDPゴシック"/>
                <w:sz w:val="24"/>
                <w:szCs w:val="32"/>
              </w:rPr>
            </w:pPr>
            <w:r>
              <w:rPr>
                <w:rFonts w:ascii="BIZ UDPゴシック" w:eastAsia="BIZ UDPゴシック" w:hAnsi="BIZ UDPゴシック" w:hint="eastAsia"/>
                <w:sz w:val="24"/>
                <w:szCs w:val="32"/>
              </w:rPr>
              <w:t>プロポーザルを実施する場合は市のホームページ等でプロポーザル実施要領等を公開します。</w:t>
            </w:r>
          </w:p>
          <w:p w14:paraId="34DC7C10" w14:textId="4E85C4CB" w:rsidR="00762426" w:rsidRDefault="00762426" w:rsidP="000021F5">
            <w:pPr>
              <w:rPr>
                <w:rFonts w:ascii="BIZ UDPゴシック" w:eastAsia="BIZ UDPゴシック" w:hAnsi="BIZ UDPゴシック"/>
                <w:sz w:val="24"/>
                <w:szCs w:val="32"/>
              </w:rPr>
            </w:pPr>
          </w:p>
        </w:tc>
      </w:tr>
      <w:tr w:rsidR="00762426" w14:paraId="174B53C0" w14:textId="77777777" w:rsidTr="000021F5">
        <w:tc>
          <w:tcPr>
            <w:tcW w:w="1838" w:type="dxa"/>
          </w:tcPr>
          <w:p w14:paraId="7F7907E2" w14:textId="77777777" w:rsidR="00762426" w:rsidRDefault="00762426"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令和9年度</w:t>
            </w:r>
          </w:p>
          <w:p w14:paraId="612C79EE" w14:textId="4B044FDF" w:rsidR="00762426" w:rsidRDefault="00762426"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以降</w:t>
            </w:r>
          </w:p>
        </w:tc>
        <w:tc>
          <w:tcPr>
            <w:tcW w:w="7898" w:type="dxa"/>
          </w:tcPr>
          <w:p w14:paraId="79F48E63" w14:textId="77777777" w:rsidR="00762426" w:rsidRDefault="00762426"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令和8年度中に決定した事業者の運営スタート</w:t>
            </w:r>
          </w:p>
          <w:p w14:paraId="54B0EC18" w14:textId="7EDB98D9" w:rsidR="00762426" w:rsidRDefault="00762426" w:rsidP="000021F5">
            <w:pPr>
              <w:rPr>
                <w:rFonts w:ascii="BIZ UDPゴシック" w:eastAsia="BIZ UDPゴシック" w:hAnsi="BIZ UDPゴシック"/>
                <w:sz w:val="24"/>
                <w:szCs w:val="32"/>
              </w:rPr>
            </w:pPr>
            <w:r>
              <w:rPr>
                <w:rFonts w:ascii="BIZ UDPゴシック" w:eastAsia="BIZ UDPゴシック" w:hAnsi="BIZ UDPゴシック" w:hint="eastAsia"/>
                <w:sz w:val="24"/>
                <w:szCs w:val="32"/>
              </w:rPr>
              <w:t>契約年数は、現在のところ未定です。（１年、３年、５年のいずれかで契約更新が必要になる可能性があります）</w:t>
            </w:r>
          </w:p>
          <w:p w14:paraId="024E7781" w14:textId="4E1EACA1" w:rsidR="00762426" w:rsidRDefault="00762426" w:rsidP="000021F5">
            <w:pPr>
              <w:rPr>
                <w:rFonts w:ascii="BIZ UDPゴシック" w:eastAsia="BIZ UDPゴシック" w:hAnsi="BIZ UDPゴシック"/>
                <w:sz w:val="24"/>
                <w:szCs w:val="32"/>
              </w:rPr>
            </w:pPr>
          </w:p>
        </w:tc>
      </w:tr>
    </w:tbl>
    <w:p w14:paraId="43FBD72E" w14:textId="5D1F9D40" w:rsidR="000021F5" w:rsidRDefault="000021F5" w:rsidP="000021F5">
      <w:pPr>
        <w:rPr>
          <w:rFonts w:ascii="BIZ UDPゴシック" w:eastAsia="BIZ UDPゴシック" w:hAnsi="BIZ UDPゴシック"/>
          <w:sz w:val="24"/>
          <w:szCs w:val="32"/>
        </w:rPr>
      </w:pPr>
    </w:p>
    <w:p w14:paraId="77044C1B" w14:textId="77777777" w:rsidR="009920A3" w:rsidRPr="009920A3" w:rsidRDefault="009920A3" w:rsidP="009920A3">
      <w:pPr>
        <w:rPr>
          <w:rFonts w:ascii="BIZ UDPゴシック" w:eastAsia="BIZ UDPゴシック" w:hAnsi="BIZ UDPゴシック"/>
          <w:sz w:val="24"/>
          <w:szCs w:val="32"/>
        </w:rPr>
      </w:pPr>
    </w:p>
    <w:sectPr w:rsidR="009920A3" w:rsidRPr="009920A3" w:rsidSect="00E3312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BFB48" w14:textId="77777777" w:rsidR="006930E4" w:rsidRDefault="006930E4" w:rsidP="006930E4">
      <w:r>
        <w:separator/>
      </w:r>
    </w:p>
  </w:endnote>
  <w:endnote w:type="continuationSeparator" w:id="0">
    <w:p w14:paraId="2E44CA7D" w14:textId="77777777" w:rsidR="006930E4" w:rsidRDefault="006930E4" w:rsidP="0069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CF975" w14:textId="77777777" w:rsidR="006930E4" w:rsidRDefault="006930E4" w:rsidP="006930E4">
      <w:r>
        <w:separator/>
      </w:r>
    </w:p>
  </w:footnote>
  <w:footnote w:type="continuationSeparator" w:id="0">
    <w:p w14:paraId="21E3A10B" w14:textId="77777777" w:rsidR="006930E4" w:rsidRDefault="006930E4" w:rsidP="00693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8DA"/>
    <w:multiLevelType w:val="hybridMultilevel"/>
    <w:tmpl w:val="7A547802"/>
    <w:lvl w:ilvl="0" w:tplc="9880EB2C">
      <w:start w:val="1"/>
      <w:numFmt w:val="decimalEnclosedParen"/>
      <w:lvlText w:val="%1"/>
      <w:lvlJc w:val="left"/>
      <w:pPr>
        <w:ind w:left="525" w:hanging="360"/>
      </w:pPr>
      <w:rPr>
        <w:rFonts w:hint="default"/>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1" w15:restartNumberingAfterBreak="0">
    <w:nsid w:val="2541632F"/>
    <w:multiLevelType w:val="hybridMultilevel"/>
    <w:tmpl w:val="BFB869EE"/>
    <w:lvl w:ilvl="0" w:tplc="30DE0E90">
      <w:start w:val="1"/>
      <w:numFmt w:val="bullet"/>
      <w:lvlText w:val="•"/>
      <w:lvlJc w:val="left"/>
      <w:pPr>
        <w:tabs>
          <w:tab w:val="num" w:pos="720"/>
        </w:tabs>
        <w:ind w:left="720" w:hanging="360"/>
      </w:pPr>
      <w:rPr>
        <w:rFonts w:ascii="ＭＳ Ｐゴシック" w:hAnsi="ＭＳ Ｐゴシック" w:hint="default"/>
      </w:rPr>
    </w:lvl>
    <w:lvl w:ilvl="1" w:tplc="0F9C1A2A" w:tentative="1">
      <w:start w:val="1"/>
      <w:numFmt w:val="bullet"/>
      <w:lvlText w:val="•"/>
      <w:lvlJc w:val="left"/>
      <w:pPr>
        <w:tabs>
          <w:tab w:val="num" w:pos="1440"/>
        </w:tabs>
        <w:ind w:left="1440" w:hanging="360"/>
      </w:pPr>
      <w:rPr>
        <w:rFonts w:ascii="ＭＳ Ｐゴシック" w:hAnsi="ＭＳ Ｐゴシック" w:hint="default"/>
      </w:rPr>
    </w:lvl>
    <w:lvl w:ilvl="2" w:tplc="0708133E" w:tentative="1">
      <w:start w:val="1"/>
      <w:numFmt w:val="bullet"/>
      <w:lvlText w:val="•"/>
      <w:lvlJc w:val="left"/>
      <w:pPr>
        <w:tabs>
          <w:tab w:val="num" w:pos="2160"/>
        </w:tabs>
        <w:ind w:left="2160" w:hanging="360"/>
      </w:pPr>
      <w:rPr>
        <w:rFonts w:ascii="ＭＳ Ｐゴシック" w:hAnsi="ＭＳ Ｐゴシック" w:hint="default"/>
      </w:rPr>
    </w:lvl>
    <w:lvl w:ilvl="3" w:tplc="82C8969A" w:tentative="1">
      <w:start w:val="1"/>
      <w:numFmt w:val="bullet"/>
      <w:lvlText w:val="•"/>
      <w:lvlJc w:val="left"/>
      <w:pPr>
        <w:tabs>
          <w:tab w:val="num" w:pos="2880"/>
        </w:tabs>
        <w:ind w:left="2880" w:hanging="360"/>
      </w:pPr>
      <w:rPr>
        <w:rFonts w:ascii="ＭＳ Ｐゴシック" w:hAnsi="ＭＳ Ｐゴシック" w:hint="default"/>
      </w:rPr>
    </w:lvl>
    <w:lvl w:ilvl="4" w:tplc="299CD430" w:tentative="1">
      <w:start w:val="1"/>
      <w:numFmt w:val="bullet"/>
      <w:lvlText w:val="•"/>
      <w:lvlJc w:val="left"/>
      <w:pPr>
        <w:tabs>
          <w:tab w:val="num" w:pos="3600"/>
        </w:tabs>
        <w:ind w:left="3600" w:hanging="360"/>
      </w:pPr>
      <w:rPr>
        <w:rFonts w:ascii="ＭＳ Ｐゴシック" w:hAnsi="ＭＳ Ｐゴシック" w:hint="default"/>
      </w:rPr>
    </w:lvl>
    <w:lvl w:ilvl="5" w:tplc="D680A84A" w:tentative="1">
      <w:start w:val="1"/>
      <w:numFmt w:val="bullet"/>
      <w:lvlText w:val="•"/>
      <w:lvlJc w:val="left"/>
      <w:pPr>
        <w:tabs>
          <w:tab w:val="num" w:pos="4320"/>
        </w:tabs>
        <w:ind w:left="4320" w:hanging="360"/>
      </w:pPr>
      <w:rPr>
        <w:rFonts w:ascii="ＭＳ Ｐゴシック" w:hAnsi="ＭＳ Ｐゴシック" w:hint="default"/>
      </w:rPr>
    </w:lvl>
    <w:lvl w:ilvl="6" w:tplc="8ECA8126" w:tentative="1">
      <w:start w:val="1"/>
      <w:numFmt w:val="bullet"/>
      <w:lvlText w:val="•"/>
      <w:lvlJc w:val="left"/>
      <w:pPr>
        <w:tabs>
          <w:tab w:val="num" w:pos="5040"/>
        </w:tabs>
        <w:ind w:left="5040" w:hanging="360"/>
      </w:pPr>
      <w:rPr>
        <w:rFonts w:ascii="ＭＳ Ｐゴシック" w:hAnsi="ＭＳ Ｐゴシック" w:hint="default"/>
      </w:rPr>
    </w:lvl>
    <w:lvl w:ilvl="7" w:tplc="0EAC3360" w:tentative="1">
      <w:start w:val="1"/>
      <w:numFmt w:val="bullet"/>
      <w:lvlText w:val="•"/>
      <w:lvlJc w:val="left"/>
      <w:pPr>
        <w:tabs>
          <w:tab w:val="num" w:pos="5760"/>
        </w:tabs>
        <w:ind w:left="5760" w:hanging="360"/>
      </w:pPr>
      <w:rPr>
        <w:rFonts w:ascii="ＭＳ Ｐゴシック" w:hAnsi="ＭＳ Ｐゴシック" w:hint="default"/>
      </w:rPr>
    </w:lvl>
    <w:lvl w:ilvl="8" w:tplc="3542A84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42021967"/>
    <w:multiLevelType w:val="hybridMultilevel"/>
    <w:tmpl w:val="581206DE"/>
    <w:lvl w:ilvl="0" w:tplc="E4CE4A1A">
      <w:start w:val="1"/>
      <w:numFmt w:val="decimalEnclosedParen"/>
      <w:lvlText w:val="%1"/>
      <w:lvlJc w:val="left"/>
      <w:pPr>
        <w:ind w:left="525" w:hanging="360"/>
      </w:pPr>
      <w:rPr>
        <w:rFonts w:hint="eastAsia"/>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3" w15:restartNumberingAfterBreak="0">
    <w:nsid w:val="4B8857E5"/>
    <w:multiLevelType w:val="hybridMultilevel"/>
    <w:tmpl w:val="D14E4F86"/>
    <w:lvl w:ilvl="0" w:tplc="06D8CE2A">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BE81498"/>
    <w:multiLevelType w:val="hybridMultilevel"/>
    <w:tmpl w:val="9F6C9B58"/>
    <w:lvl w:ilvl="0" w:tplc="FD48481A">
      <w:start w:val="1"/>
      <w:numFmt w:val="bullet"/>
      <w:lvlText w:val="•"/>
      <w:lvlJc w:val="left"/>
      <w:pPr>
        <w:tabs>
          <w:tab w:val="num" w:pos="720"/>
        </w:tabs>
        <w:ind w:left="720" w:hanging="360"/>
      </w:pPr>
      <w:rPr>
        <w:rFonts w:ascii="ＭＳ Ｐゴシック" w:hAnsi="ＭＳ Ｐゴシック" w:hint="default"/>
      </w:rPr>
    </w:lvl>
    <w:lvl w:ilvl="1" w:tplc="851AB3E2" w:tentative="1">
      <w:start w:val="1"/>
      <w:numFmt w:val="bullet"/>
      <w:lvlText w:val="•"/>
      <w:lvlJc w:val="left"/>
      <w:pPr>
        <w:tabs>
          <w:tab w:val="num" w:pos="1440"/>
        </w:tabs>
        <w:ind w:left="1440" w:hanging="360"/>
      </w:pPr>
      <w:rPr>
        <w:rFonts w:ascii="ＭＳ Ｐゴシック" w:hAnsi="ＭＳ Ｐゴシック" w:hint="default"/>
      </w:rPr>
    </w:lvl>
    <w:lvl w:ilvl="2" w:tplc="9C304ED8" w:tentative="1">
      <w:start w:val="1"/>
      <w:numFmt w:val="bullet"/>
      <w:lvlText w:val="•"/>
      <w:lvlJc w:val="left"/>
      <w:pPr>
        <w:tabs>
          <w:tab w:val="num" w:pos="2160"/>
        </w:tabs>
        <w:ind w:left="2160" w:hanging="360"/>
      </w:pPr>
      <w:rPr>
        <w:rFonts w:ascii="ＭＳ Ｐゴシック" w:hAnsi="ＭＳ Ｐゴシック" w:hint="default"/>
      </w:rPr>
    </w:lvl>
    <w:lvl w:ilvl="3" w:tplc="051EC7FC" w:tentative="1">
      <w:start w:val="1"/>
      <w:numFmt w:val="bullet"/>
      <w:lvlText w:val="•"/>
      <w:lvlJc w:val="left"/>
      <w:pPr>
        <w:tabs>
          <w:tab w:val="num" w:pos="2880"/>
        </w:tabs>
        <w:ind w:left="2880" w:hanging="360"/>
      </w:pPr>
      <w:rPr>
        <w:rFonts w:ascii="ＭＳ Ｐゴシック" w:hAnsi="ＭＳ Ｐゴシック" w:hint="default"/>
      </w:rPr>
    </w:lvl>
    <w:lvl w:ilvl="4" w:tplc="A06CF206" w:tentative="1">
      <w:start w:val="1"/>
      <w:numFmt w:val="bullet"/>
      <w:lvlText w:val="•"/>
      <w:lvlJc w:val="left"/>
      <w:pPr>
        <w:tabs>
          <w:tab w:val="num" w:pos="3600"/>
        </w:tabs>
        <w:ind w:left="3600" w:hanging="360"/>
      </w:pPr>
      <w:rPr>
        <w:rFonts w:ascii="ＭＳ Ｐゴシック" w:hAnsi="ＭＳ Ｐゴシック" w:hint="default"/>
      </w:rPr>
    </w:lvl>
    <w:lvl w:ilvl="5" w:tplc="8BD25880" w:tentative="1">
      <w:start w:val="1"/>
      <w:numFmt w:val="bullet"/>
      <w:lvlText w:val="•"/>
      <w:lvlJc w:val="left"/>
      <w:pPr>
        <w:tabs>
          <w:tab w:val="num" w:pos="4320"/>
        </w:tabs>
        <w:ind w:left="4320" w:hanging="360"/>
      </w:pPr>
      <w:rPr>
        <w:rFonts w:ascii="ＭＳ Ｐゴシック" w:hAnsi="ＭＳ Ｐゴシック" w:hint="default"/>
      </w:rPr>
    </w:lvl>
    <w:lvl w:ilvl="6" w:tplc="9C54A97E" w:tentative="1">
      <w:start w:val="1"/>
      <w:numFmt w:val="bullet"/>
      <w:lvlText w:val="•"/>
      <w:lvlJc w:val="left"/>
      <w:pPr>
        <w:tabs>
          <w:tab w:val="num" w:pos="5040"/>
        </w:tabs>
        <w:ind w:left="5040" w:hanging="360"/>
      </w:pPr>
      <w:rPr>
        <w:rFonts w:ascii="ＭＳ Ｐゴシック" w:hAnsi="ＭＳ Ｐゴシック" w:hint="default"/>
      </w:rPr>
    </w:lvl>
    <w:lvl w:ilvl="7" w:tplc="B2281EE2" w:tentative="1">
      <w:start w:val="1"/>
      <w:numFmt w:val="bullet"/>
      <w:lvlText w:val="•"/>
      <w:lvlJc w:val="left"/>
      <w:pPr>
        <w:tabs>
          <w:tab w:val="num" w:pos="5760"/>
        </w:tabs>
        <w:ind w:left="5760" w:hanging="360"/>
      </w:pPr>
      <w:rPr>
        <w:rFonts w:ascii="ＭＳ Ｐゴシック" w:hAnsi="ＭＳ Ｐゴシック" w:hint="default"/>
      </w:rPr>
    </w:lvl>
    <w:lvl w:ilvl="8" w:tplc="341451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70746F10"/>
    <w:multiLevelType w:val="hybridMultilevel"/>
    <w:tmpl w:val="6726AB4C"/>
    <w:lvl w:ilvl="0" w:tplc="10AE27A6">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314062815">
    <w:abstractNumId w:val="5"/>
  </w:num>
  <w:num w:numId="2" w16cid:durableId="660088549">
    <w:abstractNumId w:val="0"/>
  </w:num>
  <w:num w:numId="3" w16cid:durableId="666323263">
    <w:abstractNumId w:val="1"/>
  </w:num>
  <w:num w:numId="4" w16cid:durableId="1030953604">
    <w:abstractNumId w:val="4"/>
  </w:num>
  <w:num w:numId="5" w16cid:durableId="1634024668">
    <w:abstractNumId w:val="3"/>
  </w:num>
  <w:num w:numId="6" w16cid:durableId="197297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22"/>
    <w:rsid w:val="000021F5"/>
    <w:rsid w:val="0001130C"/>
    <w:rsid w:val="00106433"/>
    <w:rsid w:val="00124809"/>
    <w:rsid w:val="0019269B"/>
    <w:rsid w:val="001D0F69"/>
    <w:rsid w:val="00237724"/>
    <w:rsid w:val="004A35AC"/>
    <w:rsid w:val="004C6E6C"/>
    <w:rsid w:val="00512C0C"/>
    <w:rsid w:val="00547D06"/>
    <w:rsid w:val="00640182"/>
    <w:rsid w:val="006930E4"/>
    <w:rsid w:val="00720CAE"/>
    <w:rsid w:val="00762426"/>
    <w:rsid w:val="007C64F7"/>
    <w:rsid w:val="0083696A"/>
    <w:rsid w:val="0086312E"/>
    <w:rsid w:val="00894D56"/>
    <w:rsid w:val="009920A3"/>
    <w:rsid w:val="009A27A0"/>
    <w:rsid w:val="009A5A2C"/>
    <w:rsid w:val="009C6115"/>
    <w:rsid w:val="00A4482E"/>
    <w:rsid w:val="00A5577C"/>
    <w:rsid w:val="00B72177"/>
    <w:rsid w:val="00BA7BFC"/>
    <w:rsid w:val="00C10BA4"/>
    <w:rsid w:val="00C70D05"/>
    <w:rsid w:val="00D20C23"/>
    <w:rsid w:val="00D32F25"/>
    <w:rsid w:val="00D628BD"/>
    <w:rsid w:val="00D648DC"/>
    <w:rsid w:val="00E01352"/>
    <w:rsid w:val="00E33122"/>
    <w:rsid w:val="00F24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780548"/>
  <w15:chartTrackingRefBased/>
  <w15:docId w15:val="{402F7F4F-083A-4DC6-B6AE-F9039034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1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31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312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31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31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31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31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31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31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31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31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312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31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31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31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31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31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31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31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3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1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3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122"/>
    <w:pPr>
      <w:spacing w:before="160" w:after="160"/>
      <w:jc w:val="center"/>
    </w:pPr>
    <w:rPr>
      <w:i/>
      <w:iCs/>
      <w:color w:val="404040" w:themeColor="text1" w:themeTint="BF"/>
    </w:rPr>
  </w:style>
  <w:style w:type="character" w:customStyle="1" w:styleId="a8">
    <w:name w:val="引用文 (文字)"/>
    <w:basedOn w:val="a0"/>
    <w:link w:val="a7"/>
    <w:uiPriority w:val="29"/>
    <w:rsid w:val="00E33122"/>
    <w:rPr>
      <w:i/>
      <w:iCs/>
      <w:color w:val="404040" w:themeColor="text1" w:themeTint="BF"/>
    </w:rPr>
  </w:style>
  <w:style w:type="paragraph" w:styleId="a9">
    <w:name w:val="List Paragraph"/>
    <w:basedOn w:val="a"/>
    <w:uiPriority w:val="34"/>
    <w:qFormat/>
    <w:rsid w:val="00E33122"/>
    <w:pPr>
      <w:ind w:left="720"/>
      <w:contextualSpacing/>
    </w:pPr>
  </w:style>
  <w:style w:type="character" w:styleId="21">
    <w:name w:val="Intense Emphasis"/>
    <w:basedOn w:val="a0"/>
    <w:uiPriority w:val="21"/>
    <w:qFormat/>
    <w:rsid w:val="00E33122"/>
    <w:rPr>
      <w:i/>
      <w:iCs/>
      <w:color w:val="0F4761" w:themeColor="accent1" w:themeShade="BF"/>
    </w:rPr>
  </w:style>
  <w:style w:type="paragraph" w:styleId="22">
    <w:name w:val="Intense Quote"/>
    <w:basedOn w:val="a"/>
    <w:next w:val="a"/>
    <w:link w:val="23"/>
    <w:uiPriority w:val="30"/>
    <w:qFormat/>
    <w:rsid w:val="00E33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3122"/>
    <w:rPr>
      <w:i/>
      <w:iCs/>
      <w:color w:val="0F4761" w:themeColor="accent1" w:themeShade="BF"/>
    </w:rPr>
  </w:style>
  <w:style w:type="character" w:styleId="24">
    <w:name w:val="Intense Reference"/>
    <w:basedOn w:val="a0"/>
    <w:uiPriority w:val="32"/>
    <w:qFormat/>
    <w:rsid w:val="00E33122"/>
    <w:rPr>
      <w:b/>
      <w:bCs/>
      <w:smallCaps/>
      <w:color w:val="0F4761" w:themeColor="accent1" w:themeShade="BF"/>
      <w:spacing w:val="5"/>
    </w:rPr>
  </w:style>
  <w:style w:type="character" w:styleId="aa">
    <w:name w:val="Hyperlink"/>
    <w:basedOn w:val="a0"/>
    <w:uiPriority w:val="99"/>
    <w:unhideWhenUsed/>
    <w:rsid w:val="00D628BD"/>
    <w:rPr>
      <w:color w:val="467886" w:themeColor="hyperlink"/>
      <w:u w:val="single"/>
    </w:rPr>
  </w:style>
  <w:style w:type="character" w:styleId="ab">
    <w:name w:val="Unresolved Mention"/>
    <w:basedOn w:val="a0"/>
    <w:uiPriority w:val="99"/>
    <w:semiHidden/>
    <w:unhideWhenUsed/>
    <w:rsid w:val="00D628BD"/>
    <w:rPr>
      <w:color w:val="605E5C"/>
      <w:shd w:val="clear" w:color="auto" w:fill="E1DFDD"/>
    </w:rPr>
  </w:style>
  <w:style w:type="paragraph" w:styleId="ac">
    <w:name w:val="header"/>
    <w:basedOn w:val="a"/>
    <w:link w:val="ad"/>
    <w:uiPriority w:val="99"/>
    <w:unhideWhenUsed/>
    <w:rsid w:val="006930E4"/>
    <w:pPr>
      <w:tabs>
        <w:tab w:val="center" w:pos="4252"/>
        <w:tab w:val="right" w:pos="8504"/>
      </w:tabs>
      <w:snapToGrid w:val="0"/>
    </w:pPr>
  </w:style>
  <w:style w:type="character" w:customStyle="1" w:styleId="ad">
    <w:name w:val="ヘッダー (文字)"/>
    <w:basedOn w:val="a0"/>
    <w:link w:val="ac"/>
    <w:uiPriority w:val="99"/>
    <w:rsid w:val="006930E4"/>
  </w:style>
  <w:style w:type="paragraph" w:styleId="ae">
    <w:name w:val="footer"/>
    <w:basedOn w:val="a"/>
    <w:link w:val="af"/>
    <w:uiPriority w:val="99"/>
    <w:unhideWhenUsed/>
    <w:rsid w:val="006930E4"/>
    <w:pPr>
      <w:tabs>
        <w:tab w:val="center" w:pos="4252"/>
        <w:tab w:val="right" w:pos="8504"/>
      </w:tabs>
      <w:snapToGrid w:val="0"/>
    </w:pPr>
  </w:style>
  <w:style w:type="character" w:customStyle="1" w:styleId="af">
    <w:name w:val="フッター (文字)"/>
    <w:basedOn w:val="a0"/>
    <w:link w:val="ae"/>
    <w:uiPriority w:val="99"/>
    <w:rsid w:val="006930E4"/>
  </w:style>
  <w:style w:type="table" w:styleId="af0">
    <w:name w:val="Table Grid"/>
    <w:basedOn w:val="a1"/>
    <w:uiPriority w:val="39"/>
    <w:rsid w:val="00C1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31594">
      <w:bodyDiv w:val="1"/>
      <w:marLeft w:val="0"/>
      <w:marRight w:val="0"/>
      <w:marTop w:val="0"/>
      <w:marBottom w:val="0"/>
      <w:divBdr>
        <w:top w:val="none" w:sz="0" w:space="0" w:color="auto"/>
        <w:left w:val="none" w:sz="0" w:space="0" w:color="auto"/>
        <w:bottom w:val="none" w:sz="0" w:space="0" w:color="auto"/>
        <w:right w:val="none" w:sz="0" w:space="0" w:color="auto"/>
      </w:divBdr>
      <w:divsChild>
        <w:div w:id="415129300">
          <w:marLeft w:val="547"/>
          <w:marRight w:val="0"/>
          <w:marTop w:val="0"/>
          <w:marBottom w:val="0"/>
          <w:divBdr>
            <w:top w:val="none" w:sz="0" w:space="0" w:color="auto"/>
            <w:left w:val="none" w:sz="0" w:space="0" w:color="auto"/>
            <w:bottom w:val="none" w:sz="0" w:space="0" w:color="auto"/>
            <w:right w:val="none" w:sz="0" w:space="0" w:color="auto"/>
          </w:divBdr>
        </w:div>
      </w:divsChild>
    </w:div>
    <w:div w:id="591283635">
      <w:bodyDiv w:val="1"/>
      <w:marLeft w:val="0"/>
      <w:marRight w:val="0"/>
      <w:marTop w:val="0"/>
      <w:marBottom w:val="0"/>
      <w:divBdr>
        <w:top w:val="none" w:sz="0" w:space="0" w:color="auto"/>
        <w:left w:val="none" w:sz="0" w:space="0" w:color="auto"/>
        <w:bottom w:val="none" w:sz="0" w:space="0" w:color="auto"/>
        <w:right w:val="none" w:sz="0" w:space="0" w:color="auto"/>
      </w:divBdr>
      <w:divsChild>
        <w:div w:id="310604342">
          <w:marLeft w:val="0"/>
          <w:marRight w:val="0"/>
          <w:marTop w:val="0"/>
          <w:marBottom w:val="0"/>
          <w:divBdr>
            <w:top w:val="none" w:sz="0" w:space="0" w:color="auto"/>
            <w:left w:val="none" w:sz="0" w:space="0" w:color="auto"/>
            <w:bottom w:val="none" w:sz="0" w:space="0" w:color="auto"/>
            <w:right w:val="none" w:sz="0" w:space="0" w:color="auto"/>
          </w:divBdr>
          <w:divsChild>
            <w:div w:id="806047476">
              <w:marLeft w:val="0"/>
              <w:marRight w:val="0"/>
              <w:marTop w:val="0"/>
              <w:marBottom w:val="0"/>
              <w:divBdr>
                <w:top w:val="none" w:sz="0" w:space="0" w:color="auto"/>
                <w:left w:val="none" w:sz="0" w:space="0" w:color="auto"/>
                <w:bottom w:val="none" w:sz="0" w:space="0" w:color="auto"/>
                <w:right w:val="none" w:sz="0" w:space="0" w:color="auto"/>
              </w:divBdr>
            </w:div>
          </w:divsChild>
        </w:div>
        <w:div w:id="1623078765">
          <w:marLeft w:val="0"/>
          <w:marRight w:val="0"/>
          <w:marTop w:val="0"/>
          <w:marBottom w:val="0"/>
          <w:divBdr>
            <w:top w:val="none" w:sz="0" w:space="0" w:color="auto"/>
            <w:left w:val="none" w:sz="0" w:space="0" w:color="auto"/>
            <w:bottom w:val="none" w:sz="0" w:space="0" w:color="auto"/>
            <w:right w:val="none" w:sz="0" w:space="0" w:color="auto"/>
          </w:divBdr>
          <w:divsChild>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 w:id="1214195131">
          <w:marLeft w:val="0"/>
          <w:marRight w:val="0"/>
          <w:marTop w:val="0"/>
          <w:marBottom w:val="0"/>
          <w:divBdr>
            <w:top w:val="none" w:sz="0" w:space="0" w:color="auto"/>
            <w:left w:val="none" w:sz="0" w:space="0" w:color="auto"/>
            <w:bottom w:val="none" w:sz="0" w:space="0" w:color="auto"/>
            <w:right w:val="none" w:sz="0" w:space="0" w:color="auto"/>
          </w:divBdr>
          <w:divsChild>
            <w:div w:id="1983342588">
              <w:marLeft w:val="0"/>
              <w:marRight w:val="0"/>
              <w:marTop w:val="0"/>
              <w:marBottom w:val="0"/>
              <w:divBdr>
                <w:top w:val="none" w:sz="0" w:space="0" w:color="auto"/>
                <w:left w:val="none" w:sz="0" w:space="0" w:color="auto"/>
                <w:bottom w:val="none" w:sz="0" w:space="0" w:color="auto"/>
                <w:right w:val="none" w:sz="0" w:space="0" w:color="auto"/>
              </w:divBdr>
            </w:div>
          </w:divsChild>
        </w:div>
        <w:div w:id="980303944">
          <w:marLeft w:val="0"/>
          <w:marRight w:val="0"/>
          <w:marTop w:val="0"/>
          <w:marBottom w:val="0"/>
          <w:divBdr>
            <w:top w:val="none" w:sz="0" w:space="0" w:color="auto"/>
            <w:left w:val="none" w:sz="0" w:space="0" w:color="auto"/>
            <w:bottom w:val="none" w:sz="0" w:space="0" w:color="auto"/>
            <w:right w:val="none" w:sz="0" w:space="0" w:color="auto"/>
          </w:divBdr>
          <w:divsChild>
            <w:div w:id="2104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3516">
      <w:bodyDiv w:val="1"/>
      <w:marLeft w:val="0"/>
      <w:marRight w:val="0"/>
      <w:marTop w:val="0"/>
      <w:marBottom w:val="0"/>
      <w:divBdr>
        <w:top w:val="none" w:sz="0" w:space="0" w:color="auto"/>
        <w:left w:val="none" w:sz="0" w:space="0" w:color="auto"/>
        <w:bottom w:val="none" w:sz="0" w:space="0" w:color="auto"/>
        <w:right w:val="none" w:sz="0" w:space="0" w:color="auto"/>
      </w:divBdr>
      <w:divsChild>
        <w:div w:id="1987929399">
          <w:marLeft w:val="0"/>
          <w:marRight w:val="0"/>
          <w:marTop w:val="0"/>
          <w:marBottom w:val="0"/>
          <w:divBdr>
            <w:top w:val="none" w:sz="0" w:space="0" w:color="auto"/>
            <w:left w:val="none" w:sz="0" w:space="0" w:color="auto"/>
            <w:bottom w:val="none" w:sz="0" w:space="0" w:color="auto"/>
            <w:right w:val="none" w:sz="0" w:space="0" w:color="auto"/>
          </w:divBdr>
          <w:divsChild>
            <w:div w:id="1794128893">
              <w:marLeft w:val="0"/>
              <w:marRight w:val="0"/>
              <w:marTop w:val="0"/>
              <w:marBottom w:val="0"/>
              <w:divBdr>
                <w:top w:val="none" w:sz="0" w:space="0" w:color="auto"/>
                <w:left w:val="none" w:sz="0" w:space="0" w:color="auto"/>
                <w:bottom w:val="none" w:sz="0" w:space="0" w:color="auto"/>
                <w:right w:val="none" w:sz="0" w:space="0" w:color="auto"/>
              </w:divBdr>
              <w:divsChild>
                <w:div w:id="5717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2856">
          <w:marLeft w:val="0"/>
          <w:marRight w:val="0"/>
          <w:marTop w:val="0"/>
          <w:marBottom w:val="0"/>
          <w:divBdr>
            <w:top w:val="none" w:sz="0" w:space="0" w:color="auto"/>
            <w:left w:val="none" w:sz="0" w:space="0" w:color="auto"/>
            <w:bottom w:val="none" w:sz="0" w:space="0" w:color="auto"/>
            <w:right w:val="none" w:sz="0" w:space="0" w:color="auto"/>
          </w:divBdr>
          <w:divsChild>
            <w:div w:id="1040010915">
              <w:marLeft w:val="0"/>
              <w:marRight w:val="0"/>
              <w:marTop w:val="0"/>
              <w:marBottom w:val="0"/>
              <w:divBdr>
                <w:top w:val="none" w:sz="0" w:space="0" w:color="auto"/>
                <w:left w:val="none" w:sz="0" w:space="0" w:color="auto"/>
                <w:bottom w:val="none" w:sz="0" w:space="0" w:color="auto"/>
                <w:right w:val="none" w:sz="0" w:space="0" w:color="auto"/>
              </w:divBdr>
              <w:divsChild>
                <w:div w:id="6189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423">
          <w:marLeft w:val="0"/>
          <w:marRight w:val="0"/>
          <w:marTop w:val="0"/>
          <w:marBottom w:val="0"/>
          <w:divBdr>
            <w:top w:val="none" w:sz="0" w:space="0" w:color="auto"/>
            <w:left w:val="none" w:sz="0" w:space="0" w:color="auto"/>
            <w:bottom w:val="none" w:sz="0" w:space="0" w:color="auto"/>
            <w:right w:val="none" w:sz="0" w:space="0" w:color="auto"/>
          </w:divBdr>
          <w:divsChild>
            <w:div w:id="1745450875">
              <w:marLeft w:val="0"/>
              <w:marRight w:val="0"/>
              <w:marTop w:val="0"/>
              <w:marBottom w:val="0"/>
              <w:divBdr>
                <w:top w:val="none" w:sz="0" w:space="0" w:color="auto"/>
                <w:left w:val="none" w:sz="0" w:space="0" w:color="auto"/>
                <w:bottom w:val="none" w:sz="0" w:space="0" w:color="auto"/>
                <w:right w:val="none" w:sz="0" w:space="0" w:color="auto"/>
              </w:divBdr>
              <w:divsChild>
                <w:div w:id="15266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5745">
          <w:marLeft w:val="0"/>
          <w:marRight w:val="0"/>
          <w:marTop w:val="0"/>
          <w:marBottom w:val="0"/>
          <w:divBdr>
            <w:top w:val="none" w:sz="0" w:space="0" w:color="auto"/>
            <w:left w:val="none" w:sz="0" w:space="0" w:color="auto"/>
            <w:bottom w:val="none" w:sz="0" w:space="0" w:color="auto"/>
            <w:right w:val="none" w:sz="0" w:space="0" w:color="auto"/>
          </w:divBdr>
          <w:divsChild>
            <w:div w:id="1009992102">
              <w:marLeft w:val="0"/>
              <w:marRight w:val="0"/>
              <w:marTop w:val="0"/>
              <w:marBottom w:val="0"/>
              <w:divBdr>
                <w:top w:val="none" w:sz="0" w:space="0" w:color="auto"/>
                <w:left w:val="none" w:sz="0" w:space="0" w:color="auto"/>
                <w:bottom w:val="none" w:sz="0" w:space="0" w:color="auto"/>
                <w:right w:val="none" w:sz="0" w:space="0" w:color="auto"/>
              </w:divBdr>
              <w:divsChild>
                <w:div w:id="18423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6378">
      <w:bodyDiv w:val="1"/>
      <w:marLeft w:val="0"/>
      <w:marRight w:val="0"/>
      <w:marTop w:val="0"/>
      <w:marBottom w:val="0"/>
      <w:divBdr>
        <w:top w:val="none" w:sz="0" w:space="0" w:color="auto"/>
        <w:left w:val="none" w:sz="0" w:space="0" w:color="auto"/>
        <w:bottom w:val="none" w:sz="0" w:space="0" w:color="auto"/>
        <w:right w:val="none" w:sz="0" w:space="0" w:color="auto"/>
      </w:divBdr>
      <w:divsChild>
        <w:div w:id="837962947">
          <w:marLeft w:val="0"/>
          <w:marRight w:val="0"/>
          <w:marTop w:val="0"/>
          <w:marBottom w:val="0"/>
          <w:divBdr>
            <w:top w:val="none" w:sz="0" w:space="0" w:color="auto"/>
            <w:left w:val="none" w:sz="0" w:space="0" w:color="auto"/>
            <w:bottom w:val="none" w:sz="0" w:space="0" w:color="auto"/>
            <w:right w:val="none" w:sz="0" w:space="0" w:color="auto"/>
          </w:divBdr>
          <w:divsChild>
            <w:div w:id="812333582">
              <w:marLeft w:val="0"/>
              <w:marRight w:val="0"/>
              <w:marTop w:val="0"/>
              <w:marBottom w:val="0"/>
              <w:divBdr>
                <w:top w:val="none" w:sz="0" w:space="0" w:color="auto"/>
                <w:left w:val="none" w:sz="0" w:space="0" w:color="auto"/>
                <w:bottom w:val="none" w:sz="0" w:space="0" w:color="auto"/>
                <w:right w:val="none" w:sz="0" w:space="0" w:color="auto"/>
              </w:divBdr>
              <w:divsChild>
                <w:div w:id="1628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252">
          <w:marLeft w:val="0"/>
          <w:marRight w:val="0"/>
          <w:marTop w:val="0"/>
          <w:marBottom w:val="0"/>
          <w:divBdr>
            <w:top w:val="none" w:sz="0" w:space="0" w:color="auto"/>
            <w:left w:val="none" w:sz="0" w:space="0" w:color="auto"/>
            <w:bottom w:val="none" w:sz="0" w:space="0" w:color="auto"/>
            <w:right w:val="none" w:sz="0" w:space="0" w:color="auto"/>
          </w:divBdr>
          <w:divsChild>
            <w:div w:id="1284773572">
              <w:marLeft w:val="0"/>
              <w:marRight w:val="0"/>
              <w:marTop w:val="0"/>
              <w:marBottom w:val="0"/>
              <w:divBdr>
                <w:top w:val="none" w:sz="0" w:space="0" w:color="auto"/>
                <w:left w:val="none" w:sz="0" w:space="0" w:color="auto"/>
                <w:bottom w:val="none" w:sz="0" w:space="0" w:color="auto"/>
                <w:right w:val="none" w:sz="0" w:space="0" w:color="auto"/>
              </w:divBdr>
              <w:divsChild>
                <w:div w:id="18334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2910">
          <w:marLeft w:val="0"/>
          <w:marRight w:val="0"/>
          <w:marTop w:val="0"/>
          <w:marBottom w:val="0"/>
          <w:divBdr>
            <w:top w:val="none" w:sz="0" w:space="0" w:color="auto"/>
            <w:left w:val="none" w:sz="0" w:space="0" w:color="auto"/>
            <w:bottom w:val="none" w:sz="0" w:space="0" w:color="auto"/>
            <w:right w:val="none" w:sz="0" w:space="0" w:color="auto"/>
          </w:divBdr>
          <w:divsChild>
            <w:div w:id="1428697722">
              <w:marLeft w:val="0"/>
              <w:marRight w:val="0"/>
              <w:marTop w:val="0"/>
              <w:marBottom w:val="0"/>
              <w:divBdr>
                <w:top w:val="none" w:sz="0" w:space="0" w:color="auto"/>
                <w:left w:val="none" w:sz="0" w:space="0" w:color="auto"/>
                <w:bottom w:val="none" w:sz="0" w:space="0" w:color="auto"/>
                <w:right w:val="none" w:sz="0" w:space="0" w:color="auto"/>
              </w:divBdr>
              <w:divsChild>
                <w:div w:id="12071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1862">
          <w:marLeft w:val="0"/>
          <w:marRight w:val="0"/>
          <w:marTop w:val="0"/>
          <w:marBottom w:val="0"/>
          <w:divBdr>
            <w:top w:val="none" w:sz="0" w:space="0" w:color="auto"/>
            <w:left w:val="none" w:sz="0" w:space="0" w:color="auto"/>
            <w:bottom w:val="none" w:sz="0" w:space="0" w:color="auto"/>
            <w:right w:val="none" w:sz="0" w:space="0" w:color="auto"/>
          </w:divBdr>
          <w:divsChild>
            <w:div w:id="330371962">
              <w:marLeft w:val="0"/>
              <w:marRight w:val="0"/>
              <w:marTop w:val="0"/>
              <w:marBottom w:val="0"/>
              <w:divBdr>
                <w:top w:val="none" w:sz="0" w:space="0" w:color="auto"/>
                <w:left w:val="none" w:sz="0" w:space="0" w:color="auto"/>
                <w:bottom w:val="none" w:sz="0" w:space="0" w:color="auto"/>
                <w:right w:val="none" w:sz="0" w:space="0" w:color="auto"/>
              </w:divBdr>
              <w:divsChild>
                <w:div w:id="2093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3740">
      <w:bodyDiv w:val="1"/>
      <w:marLeft w:val="0"/>
      <w:marRight w:val="0"/>
      <w:marTop w:val="0"/>
      <w:marBottom w:val="0"/>
      <w:divBdr>
        <w:top w:val="none" w:sz="0" w:space="0" w:color="auto"/>
        <w:left w:val="none" w:sz="0" w:space="0" w:color="auto"/>
        <w:bottom w:val="none" w:sz="0" w:space="0" w:color="auto"/>
        <w:right w:val="none" w:sz="0" w:space="0" w:color="auto"/>
      </w:divBdr>
      <w:divsChild>
        <w:div w:id="1471483680">
          <w:marLeft w:val="0"/>
          <w:marRight w:val="0"/>
          <w:marTop w:val="0"/>
          <w:marBottom w:val="0"/>
          <w:divBdr>
            <w:top w:val="none" w:sz="0" w:space="0" w:color="auto"/>
            <w:left w:val="none" w:sz="0" w:space="0" w:color="auto"/>
            <w:bottom w:val="none" w:sz="0" w:space="0" w:color="auto"/>
            <w:right w:val="none" w:sz="0" w:space="0" w:color="auto"/>
          </w:divBdr>
          <w:divsChild>
            <w:div w:id="1755086492">
              <w:marLeft w:val="0"/>
              <w:marRight w:val="0"/>
              <w:marTop w:val="0"/>
              <w:marBottom w:val="0"/>
              <w:divBdr>
                <w:top w:val="none" w:sz="0" w:space="0" w:color="auto"/>
                <w:left w:val="none" w:sz="0" w:space="0" w:color="auto"/>
                <w:bottom w:val="none" w:sz="0" w:space="0" w:color="auto"/>
                <w:right w:val="none" w:sz="0" w:space="0" w:color="auto"/>
              </w:divBdr>
            </w:div>
          </w:divsChild>
        </w:div>
        <w:div w:id="2110469108">
          <w:marLeft w:val="0"/>
          <w:marRight w:val="0"/>
          <w:marTop w:val="0"/>
          <w:marBottom w:val="0"/>
          <w:divBdr>
            <w:top w:val="none" w:sz="0" w:space="0" w:color="auto"/>
            <w:left w:val="none" w:sz="0" w:space="0" w:color="auto"/>
            <w:bottom w:val="none" w:sz="0" w:space="0" w:color="auto"/>
            <w:right w:val="none" w:sz="0" w:space="0" w:color="auto"/>
          </w:divBdr>
          <w:divsChild>
            <w:div w:id="1509176393">
              <w:marLeft w:val="0"/>
              <w:marRight w:val="0"/>
              <w:marTop w:val="0"/>
              <w:marBottom w:val="0"/>
              <w:divBdr>
                <w:top w:val="none" w:sz="0" w:space="0" w:color="auto"/>
                <w:left w:val="none" w:sz="0" w:space="0" w:color="auto"/>
                <w:bottom w:val="none" w:sz="0" w:space="0" w:color="auto"/>
                <w:right w:val="none" w:sz="0" w:space="0" w:color="auto"/>
              </w:divBdr>
            </w:div>
          </w:divsChild>
        </w:div>
        <w:div w:id="723454298">
          <w:marLeft w:val="0"/>
          <w:marRight w:val="0"/>
          <w:marTop w:val="0"/>
          <w:marBottom w:val="0"/>
          <w:divBdr>
            <w:top w:val="none" w:sz="0" w:space="0" w:color="auto"/>
            <w:left w:val="none" w:sz="0" w:space="0" w:color="auto"/>
            <w:bottom w:val="none" w:sz="0" w:space="0" w:color="auto"/>
            <w:right w:val="none" w:sz="0" w:space="0" w:color="auto"/>
          </w:divBdr>
          <w:divsChild>
            <w:div w:id="575360143">
              <w:marLeft w:val="0"/>
              <w:marRight w:val="0"/>
              <w:marTop w:val="0"/>
              <w:marBottom w:val="0"/>
              <w:divBdr>
                <w:top w:val="none" w:sz="0" w:space="0" w:color="auto"/>
                <w:left w:val="none" w:sz="0" w:space="0" w:color="auto"/>
                <w:bottom w:val="none" w:sz="0" w:space="0" w:color="auto"/>
                <w:right w:val="none" w:sz="0" w:space="0" w:color="auto"/>
              </w:divBdr>
            </w:div>
          </w:divsChild>
        </w:div>
        <w:div w:id="1065835996">
          <w:marLeft w:val="0"/>
          <w:marRight w:val="0"/>
          <w:marTop w:val="0"/>
          <w:marBottom w:val="0"/>
          <w:divBdr>
            <w:top w:val="none" w:sz="0" w:space="0" w:color="auto"/>
            <w:left w:val="none" w:sz="0" w:space="0" w:color="auto"/>
            <w:bottom w:val="none" w:sz="0" w:space="0" w:color="auto"/>
            <w:right w:val="none" w:sz="0" w:space="0" w:color="auto"/>
          </w:divBdr>
          <w:divsChild>
            <w:div w:id="14509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0491">
      <w:bodyDiv w:val="1"/>
      <w:marLeft w:val="0"/>
      <w:marRight w:val="0"/>
      <w:marTop w:val="0"/>
      <w:marBottom w:val="0"/>
      <w:divBdr>
        <w:top w:val="none" w:sz="0" w:space="0" w:color="auto"/>
        <w:left w:val="none" w:sz="0" w:space="0" w:color="auto"/>
        <w:bottom w:val="none" w:sz="0" w:space="0" w:color="auto"/>
        <w:right w:val="none" w:sz="0" w:space="0" w:color="auto"/>
      </w:divBdr>
      <w:divsChild>
        <w:div w:id="14009824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b.gyosei.asp.lgwan.jp/HAS-Shohin/jsp/SVDocumentVie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b.gyosei.asp.lgwan.jp/HAS-Shohin/jsp/SVDocumen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b.gyosei.asp.lgwan.jp/HAS-Shohin/jsp/SVDocument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b.gyosei.asp.lgwan.jp/HAS-Shohin/jsp/SVDocumentView"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白田祥子</dc:creator>
  <cp:keywords/>
  <dc:description/>
  <cp:lastModifiedBy>白田祥子</cp:lastModifiedBy>
  <cp:revision>12</cp:revision>
  <cp:lastPrinted>2025-08-04T23:32:00Z</cp:lastPrinted>
  <dcterms:created xsi:type="dcterms:W3CDTF">2025-03-17T08:09:00Z</dcterms:created>
  <dcterms:modified xsi:type="dcterms:W3CDTF">2025-08-04T23:32:00Z</dcterms:modified>
</cp:coreProperties>
</file>