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1"/>
          <w:kern w:val="2"/>
          <w:sz w:val="21"/>
        </w:rPr>
        <w:t>公共物占用等許可申請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和光市長　様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0"/>
        <w:gridCol w:w="3780"/>
      </w:tblGrid>
      <w:tr>
        <w:trPr>
          <w:cantSplit/>
          <w:trHeight w:val="1740" w:hRule="atLeast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457835</wp:posOffset>
                      </wp:positionV>
                      <wp:extent cx="2106930" cy="3810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6930" cy="381000"/>
                                <a:chOff x="6439" y="5582"/>
                                <a:chExt cx="3318" cy="600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 flipH="1">
                                  <a:off x="9697" y="5582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6439" y="5582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argin-top:36.04pt;mso-position-vertical-relative:text;mso-position-horizontal-relative:text;position:absolute;height:30pt;width:165.9pt;margin-left:236.9pt;z-index:2;" coordsize="3318,600" coordorigin="6439,5582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1027" style="height:600;width:60;flip:x;top:5582;left:9697;position:absolute;" o:allowincell="f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o:lock v:ext="edit" aspectratio="f"/>
                        <w10:wrap type="none" anchorx="text" anchory="text"/>
                      </v:shape>
                      <v:shape id="_x0000_s1028" style="height:600;width:60;top:5582;left:6439;position:absolute;" o:allowincell="f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o:lock v:ext="edit" aspectratio="f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2"/>
                <w:sz w:val="21"/>
              </w:rPr>
              <w:t>法人にあっては、主たる事務所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position w:val="1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所在地、名称および代表者の氏名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</w:tbl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和光市公共物管理条例第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項前段の規定により、公共物の占用等の許可を受けたいので、次のとおり申請します。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0"/>
        <w:gridCol w:w="6600"/>
      </w:tblGrid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公共物の名称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占用等の目的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占用等の場所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占用等の数量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占用等の期間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日から　　　　年　　月　　日まで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添付図書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位置図　公図の写し　計画平面図　構造図　標準断面図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196</Characters>
  <Application>JUST Note</Application>
  <Lines>30</Lines>
  <Paragraphs>23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Administrator</cp:lastModifiedBy>
  <cp:lastPrinted>2006-04-21T11:30:00Z</cp:lastPrinted>
  <dcterms:created xsi:type="dcterms:W3CDTF">2011-12-14T18:42:00Z</dcterms:created>
  <dcterms:modified xsi:type="dcterms:W3CDTF">2021-05-18T00:49:55Z</dcterms:modified>
  <cp:revision>5</cp:revision>
</cp:coreProperties>
</file>