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指導書に対する見解書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開発行為等を行う者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/>
        </w:rPr>
        <w:t>担当者：　　　　　　（連絡先）　</w:t>
      </w:r>
      <w:bookmarkStart w:id="0" w:name="_GoBack"/>
      <w:bookmarkEnd w:id="0"/>
      <w:r>
        <w:rPr>
          <w:rFonts w:hint="eastAsia"/>
        </w:rPr>
        <w:t>　　　　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年　　月　　日付け第　　号で交付を受けた指導書に対する見解について、和光市まちづくり条例第</w:t>
      </w:r>
      <w:r>
        <w:rPr>
          <w:rFonts w:hint="default" w:ascii="ＭＳ 明朝" w:hAnsi="ＭＳ 明朝" w:eastAsia="ＭＳ 明朝"/>
          <w:sz w:val="21"/>
        </w:rPr>
        <w:t>23</w:t>
      </w:r>
      <w:r>
        <w:rPr>
          <w:rFonts w:hint="default" w:ascii="ＭＳ 明朝" w:hAnsi="ＭＳ 明朝" w:eastAsia="ＭＳ 明朝"/>
          <w:sz w:val="21"/>
        </w:rPr>
        <w:t>条の規定により、次のとおり提出します。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4"/>
        <w:gridCol w:w="6601"/>
      </w:tblGrid>
      <w:tr>
        <w:trPr>
          <w:cantSplit/>
          <w:trHeight w:val="87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開発行為等の場所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376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指導事項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指導内容に対する見解</w:t>
            </w:r>
          </w:p>
        </w:tc>
      </w:tr>
      <w:tr>
        <w:trPr>
          <w:cantSplit/>
          <w:trHeight w:val="5510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　開発行為等を行う者又は代理人が法人である場合においては、住所及び氏名は、主たる事務所の所在地、名称及び代表者氏名を記載してください。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213</Characters>
  <Application>JUST Note</Application>
  <Lines>23</Lines>
  <Paragraphs>18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様式第12号(第10条関係)</dc:title>
  <dc:creator>(株)ぎょうせい</dc:creator>
  <cp:lastModifiedBy>Administrator</cp:lastModifiedBy>
  <dcterms:created xsi:type="dcterms:W3CDTF">2011-12-14T18:44:00Z</dcterms:created>
  <dcterms:modified xsi:type="dcterms:W3CDTF">2024-03-28T06:56:03Z</dcterms:modified>
  <cp:revision>6</cp:revision>
</cp:coreProperties>
</file>