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廃止届出書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代理人　　　　　　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（連絡先）　　　　　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を廃止したので、和光市まちづくり条例第</w:t>
      </w:r>
      <w:r>
        <w:rPr>
          <w:rFonts w:hint="default" w:ascii="ＭＳ 明朝" w:hAnsi="ＭＳ 明朝" w:eastAsia="ＭＳ 明朝"/>
          <w:sz w:val="21"/>
        </w:rPr>
        <w:t>31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の規定により準用する場合を含む。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8"/>
        <w:gridCol w:w="6377"/>
      </w:tblGrid>
      <w:tr>
        <w:trPr>
          <w:cantSplit/>
          <w:trHeight w:val="609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"/>
                <w:sz w:val="21"/>
              </w:rPr>
              <w:t>開発行為等に関</w:t>
            </w:r>
            <w:r>
              <w:rPr>
                <w:rFonts w:hint="default" w:ascii="ＭＳ 明朝" w:hAnsi="ＭＳ 明朝" w:eastAsia="ＭＳ 明朝"/>
                <w:sz w:val="21"/>
              </w:rPr>
              <w:t>する協定の締結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小規模開発行為等に関する合意書の交付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状況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年　　月　　日　第　　　　　号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未締結</w:t>
            </w:r>
          </w:p>
        </w:tc>
      </w:tr>
      <w:tr>
        <w:trPr>
          <w:cantSplit/>
          <w:trHeight w:val="90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1699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廃止の理由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719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現場の状況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を行う者又は代理人が法人である場合においては、住所及び氏名は、主たる事務所の所在地、名称及び代表者氏名を記載してください。</w:t>
      </w:r>
    </w:p>
    <w:p>
      <w:pPr>
        <w:pStyle w:val="0"/>
        <w:spacing w:after="40" w:afterLines="0" w:afterAutospacing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351</Characters>
  <Application>JUST Note</Application>
  <Lines>35</Lines>
  <Paragraphs>23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2024-03-28T07:01:37Z</dcterms:modified>
  <cp:revision>10</cp:revision>
</cp:coreProperties>
</file>