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4608195</wp:posOffset>
                </wp:positionH>
                <wp:positionV relativeFrom="paragraph">
                  <wp:posOffset>-933450</wp:posOffset>
                </wp:positionV>
                <wp:extent cx="1254760" cy="63246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4760" cy="632460"/>
                        </a:xfrm>
                        <a:prstGeom prst="rect">
                          <a:avLst/>
                        </a:prstGeom>
                        <a:solidFill>
                          <a:srgbClr val="FFFFFF"/>
                        </a:solidFill>
                        <a:ln w="285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sz w:val="56"/>
                              </w:rPr>
                            </w:pPr>
                            <w:r>
                              <w:rPr>
                                <w:rFonts w:hint="eastAsia" w:ascii="ＭＳ ゴシック" w:hAnsi="ＭＳ ゴシック" w:eastAsia="ＭＳ ゴシック"/>
                                <w:sz w:val="56"/>
                              </w:rPr>
                              <w:t>資料２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73.5pt;mso-position-vertical-relative:text;mso-position-horizontal-relative:text;position:absolute;height:49.8pt;mso-wrap-distance-top:0pt;width:98.8pt;mso-wrap-distance-left:9pt;margin-left:362.85pt;z-index:2;" o:spid="_x0000_s1026" o:allowincell="t" o:allowoverlap="t" filled="t" fillcolor="#ffffff" stroked="t" strokecolor="#000000" strokeweight="2.25pt" o:spt="202" type="#_x0000_t202">
                <v:fill/>
                <v:stroke linestyle="single" filltype="solid"/>
                <v:textbox style="layout-flow:horizontal;" inset="2.0637499999999998mm,0.24694444444444438mm,2.0637499999999998mm,0.24694444444444438mm">
                  <w:txbxContent>
                    <w:p>
                      <w:pPr>
                        <w:pStyle w:val="0"/>
                        <w:jc w:val="center"/>
                        <w:rPr>
                          <w:rFonts w:hint="default"/>
                          <w:sz w:val="56"/>
                        </w:rPr>
                      </w:pPr>
                      <w:r>
                        <w:rPr>
                          <w:rFonts w:hint="eastAsia" w:ascii="ＭＳ ゴシック" w:hAnsi="ＭＳ ゴシック" w:eastAsia="ＭＳ ゴシック"/>
                          <w:sz w:val="56"/>
                        </w:rPr>
                        <w:t>資料２</w:t>
                      </w:r>
                    </w:p>
                  </w:txbxContent>
                </v:textbox>
                <v:imagedata o:title=""/>
                <w10:wrap type="none" anchorx="text" anchory="text"/>
              </v:shape>
            </w:pict>
          </mc:Fallback>
        </mc:AlternateContent>
      </w:r>
      <w:r>
        <w:rPr>
          <w:rFonts w:hint="eastAsia" w:ascii="ＭＳ ゴシック" w:hAnsi="ＭＳ ゴシック" w:eastAsia="ＭＳ ゴシック"/>
          <w:b w:val="1"/>
          <w:sz w:val="24"/>
        </w:rPr>
        <w:t>集団指導及び個別指導について</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事業所の適正な運営の確保と利用者への安全なサービスが提供されるよう和光市内の事業所について、指導・監査を実施します。</w:t>
      </w:r>
    </w:p>
    <w:p>
      <w:pPr>
        <w:pStyle w:val="0"/>
        <w:rPr>
          <w:rFonts w:hint="default" w:asciiTheme="minorEastAsia" w:hAnsiTheme="minorEastAsia"/>
        </w:rPr>
      </w:pPr>
      <w:r>
        <w:rPr>
          <w:rFonts w:hint="eastAsia" w:asciiTheme="minorEastAsia" w:hAnsiTheme="minorEastAsia"/>
        </w:rPr>
        <w:t>　集団指導・個別指導は、障害者の日常生活及び社会生活を総合的に支援するための法律（障害者総合支援法）第１０条１項及び児童福祉法第５７条の３の２の規定に基づき例年実施します。</w:t>
      </w:r>
    </w:p>
    <w:p>
      <w:pPr>
        <w:pStyle w:val="0"/>
        <w:rPr>
          <w:rFonts w:hint="default" w:asciiTheme="minorEastAsia" w:hAnsiTheme="minorEastAsia"/>
        </w:rPr>
      </w:pPr>
    </w:p>
    <w:p>
      <w:pPr>
        <w:pStyle w:val="0"/>
        <w:pBdr>
          <w:top w:val="single" w:color="auto" w:sz="4" w:space="1"/>
          <w:left w:val="single" w:color="auto" w:sz="4" w:space="4"/>
          <w:bottom w:val="single" w:color="auto" w:sz="4" w:space="1"/>
          <w:right w:val="single" w:color="auto" w:sz="4" w:space="4"/>
        </w:pBdr>
        <w:rPr>
          <w:rFonts w:hint="default" w:asciiTheme="minorEastAsia" w:hAnsiTheme="minorEastAsia"/>
        </w:rPr>
      </w:pPr>
      <w:r>
        <w:rPr>
          <w:rFonts w:hint="eastAsia" w:asciiTheme="minorEastAsia" w:hAnsiTheme="minorEastAsia"/>
        </w:rPr>
        <w:t>障害者総合支援法</w:t>
      </w:r>
    </w:p>
    <w:p>
      <w:pPr>
        <w:pStyle w:val="0"/>
        <w:pBdr>
          <w:top w:val="single" w:color="auto" w:sz="4" w:space="1"/>
          <w:left w:val="single" w:color="auto" w:sz="4" w:space="4"/>
          <w:bottom w:val="single" w:color="auto" w:sz="4" w:space="1"/>
          <w:right w:val="single" w:color="auto" w:sz="4" w:space="4"/>
        </w:pBdr>
        <w:rPr>
          <w:rFonts w:hint="default" w:asciiTheme="minorEastAsia" w:hAnsiTheme="minorEastAsia"/>
        </w:rPr>
      </w:pPr>
      <w:r>
        <w:rPr>
          <w:rFonts w:hint="eastAsia" w:asciiTheme="minorEastAsia" w:hAnsiTheme="minorEastAsia"/>
        </w:rPr>
        <w:t>第十条　市町村等は、自立支援給付に関して必要があると認めるときは、当該自立支援給付に係る障害福祉サービス、相談支援、自立支援医療、療養介護医療若しくは補装具の販売若しくは修理</w:t>
      </w:r>
      <w:r>
        <w:rPr>
          <w:rFonts w:hint="eastAsia" w:asciiTheme="minorEastAsia" w:hAnsiTheme="minorEastAsia"/>
        </w:rPr>
        <w:t>(</w:t>
      </w:r>
      <w:r>
        <w:rPr>
          <w:rFonts w:hint="eastAsia" w:asciiTheme="minorEastAsia" w:hAnsiTheme="minorEastAsia"/>
        </w:rPr>
        <w:t>以下「自立支援給付対象サービス等」という。</w:t>
      </w:r>
      <w:r>
        <w:rPr>
          <w:rFonts w:hint="eastAsia" w:asciiTheme="minorEastAsia" w:hAnsiTheme="minorEastAsia"/>
        </w:rPr>
        <w:t>)</w:t>
      </w:r>
      <w:r>
        <w:rPr>
          <w:rFonts w:hint="eastAsia" w:asciiTheme="minorEastAsia" w:hAnsiTheme="minorEastAsia"/>
        </w:rPr>
        <w:t>を行う者若しくはこれらを使用する者若しくはこれら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pPr>
        <w:pStyle w:val="0"/>
        <w:rPr>
          <w:rFonts w:hint="default" w:asciiTheme="minorEastAsia" w:hAnsiTheme="minorEastAsia"/>
        </w:rPr>
      </w:pPr>
    </w:p>
    <w:p>
      <w:pPr>
        <w:pStyle w:val="0"/>
        <w:pBdr>
          <w:top w:val="single" w:color="auto" w:sz="4" w:space="1"/>
          <w:left w:val="single" w:color="auto" w:sz="4" w:space="4"/>
          <w:bottom w:val="single" w:color="auto" w:sz="4" w:space="1"/>
          <w:right w:val="single" w:color="auto" w:sz="4" w:space="4"/>
        </w:pBdr>
        <w:rPr>
          <w:rFonts w:hint="default" w:asciiTheme="minorEastAsia" w:hAnsiTheme="minorEastAsia"/>
        </w:rPr>
      </w:pPr>
      <w:r>
        <w:rPr>
          <w:rFonts w:hint="eastAsia" w:asciiTheme="minorEastAsia" w:hAnsiTheme="minorEastAsia"/>
        </w:rPr>
        <w:t>児童福祉法</w:t>
      </w:r>
    </w:p>
    <w:p>
      <w:pPr>
        <w:pStyle w:val="0"/>
        <w:pBdr>
          <w:top w:val="single" w:color="auto" w:sz="4" w:space="1"/>
          <w:left w:val="single" w:color="auto" w:sz="4" w:space="4"/>
          <w:bottom w:val="single" w:color="auto" w:sz="4" w:space="1"/>
          <w:right w:val="single" w:color="auto" w:sz="4" w:space="4"/>
        </w:pBdr>
        <w:rPr>
          <w:rFonts w:hint="default" w:asciiTheme="minorEastAsia" w:hAnsiTheme="minorEastAsia"/>
        </w:rPr>
      </w:pPr>
      <w:r>
        <w:rPr>
          <w:rFonts w:hint="eastAsia" w:asciiTheme="minorEastAsia" w:hAnsiTheme="minorEastAsia"/>
        </w:rPr>
        <w:t>第五十七条の三の二　市町村は、障害児通所給付費等の支給に関して必要があると認めるときは、当該障害児通所給付費等の支給に係る障害児通所支援若しくは障害児相談支援を行う者若しくはこれらを使用する者若しくはこれらの者であつた者に対し、報告若しくは文書その他の物件の提出若しくは提示を命じ、又は当該職員に、関係者に対し質問させ、若しくは当該障害児通所支援若しくは障害児相談支援の事業を行う事業所若しくは施設に立ち入り、その設備若しくは帳簿書類その他の物件を検査させることができる。</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u w:val="single"/>
        </w:rPr>
        <w:t>この規定に基づく指導は過去に行ったサービスが対象となるため、指定を受けていても提供の実績がない事業所は対象とはなりません。もし、直近のサービスの提供実績が無く、当市より個別指導を行う旨の連絡等があった場合は、お手数ですがその旨を申し出てください。</w:t>
      </w:r>
    </w:p>
    <w:p>
      <w:pPr>
        <w:pStyle w:val="0"/>
        <w:ind w:firstLine="210" w:firstLineChars="100"/>
        <w:rPr>
          <w:rFonts w:hint="default" w:asciiTheme="minorEastAsia" w:hAnsiTheme="minorEastAsia"/>
        </w:rPr>
      </w:pPr>
      <w:r>
        <w:rPr>
          <w:rFonts w:hint="eastAsia" w:asciiTheme="minorEastAsia" w:hAnsiTheme="minorEastAsia"/>
        </w:rPr>
        <w:t>また、個別指導は原則、概ね</w:t>
      </w:r>
      <w:r>
        <w:rPr>
          <w:rFonts w:hint="eastAsia" w:asciiTheme="minorEastAsia" w:hAnsiTheme="minorEastAsia"/>
        </w:rPr>
        <w:t>3</w:t>
      </w:r>
      <w:r>
        <w:rPr>
          <w:rFonts w:hint="eastAsia" w:asciiTheme="minorEastAsia" w:hAnsiTheme="minorEastAsia"/>
        </w:rPr>
        <w:t>年に</w:t>
      </w:r>
      <w:r>
        <w:rPr>
          <w:rFonts w:hint="eastAsia" w:asciiTheme="minorEastAsia" w:hAnsiTheme="minorEastAsia"/>
        </w:rPr>
        <w:t>1</w:t>
      </w:r>
      <w:r>
        <w:rPr>
          <w:rFonts w:hint="eastAsia" w:asciiTheme="minorEastAsia" w:hAnsiTheme="minorEastAsia"/>
        </w:rPr>
        <w:t>回、</w:t>
      </w:r>
      <w:r>
        <w:rPr>
          <w:rFonts w:hint="eastAsia" w:asciiTheme="minorEastAsia" w:hAnsiTheme="minorEastAsia"/>
          <w:color w:val="000000"/>
        </w:rPr>
        <w:t>和光市指定障害福祉サービス事業者等指導監査実施要綱に基づき実施します。ただし、</w:t>
      </w:r>
      <w:r>
        <w:rPr>
          <w:rFonts w:hint="eastAsia" w:asciiTheme="minorEastAsia" w:hAnsiTheme="minorEastAsia"/>
        </w:rPr>
        <w:t>新規指定事業者については優先的に個別指導を実施します。</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41" w:firstLineChars="100"/>
        <w:rPr>
          <w:rFonts w:hint="default" w:asciiTheme="minorEastAsia" w:hAnsiTheme="minorEastAsia"/>
          <w:b w:val="1"/>
          <w:sz w:val="24"/>
        </w:rPr>
      </w:pPr>
      <w:r>
        <w:rPr>
          <w:rFonts w:hint="eastAsia" w:asciiTheme="minorEastAsia" w:hAnsiTheme="minorEastAsia"/>
          <w:b w:val="1"/>
          <w:sz w:val="24"/>
        </w:rPr>
        <w:t>●個別指導の流れ</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⑴　日程調整</w:t>
      </w:r>
    </w:p>
    <w:p>
      <w:pPr>
        <w:pStyle w:val="0"/>
        <w:ind w:left="210" w:leftChars="100" w:firstLine="210" w:firstLineChars="100"/>
        <w:rPr>
          <w:rFonts w:hint="default" w:asciiTheme="minorEastAsia" w:hAnsiTheme="minorEastAsia"/>
        </w:rPr>
      </w:pPr>
      <w:r>
        <w:rPr>
          <w:rFonts w:hint="eastAsia" w:asciiTheme="minorEastAsia" w:hAnsiTheme="minorEastAsia"/>
        </w:rPr>
        <w:t>個別指導の概ね</w:t>
      </w:r>
      <w:r>
        <w:rPr>
          <w:rFonts w:hint="eastAsia" w:asciiTheme="minorEastAsia" w:hAnsiTheme="minorEastAsia"/>
        </w:rPr>
        <w:t>1</w:t>
      </w:r>
      <w:r>
        <w:rPr>
          <w:rFonts w:hint="eastAsia" w:asciiTheme="minorEastAsia" w:hAnsiTheme="minorEastAsia"/>
        </w:rPr>
        <w:t>～２ヶ月前までに電話等にて日程調整の連絡をします。（苦情相談、情報提供があった場合を除く）日程調整後、事業所あてに実施通知を送付します。</w:t>
      </w:r>
    </w:p>
    <w:p>
      <w:pPr>
        <w:pStyle w:val="0"/>
        <w:ind w:left="210" w:leftChars="100" w:firstLine="210" w:firstLineChars="100"/>
        <w:rPr>
          <w:rFonts w:hint="default" w:asciiTheme="minorEastAsia" w:hAnsiTheme="minorEastAsia"/>
        </w:rPr>
      </w:pPr>
      <w:r>
        <w:rPr>
          <w:rFonts w:hint="eastAsia" w:asciiTheme="minorEastAsia" w:hAnsiTheme="minorEastAsia"/>
        </w:rPr>
        <w:t>原則として、午前又は午後の半日単位で実施します。</w:t>
      </w:r>
    </w:p>
    <w:p>
      <w:pPr>
        <w:pStyle w:val="0"/>
        <w:ind w:left="210" w:leftChars="100" w:firstLine="210" w:firstLineChars="10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⑵　準　備</w:t>
      </w:r>
    </w:p>
    <w:p>
      <w:pPr>
        <w:pStyle w:val="0"/>
        <w:ind w:left="210" w:leftChars="100"/>
        <w:rPr>
          <w:rFonts w:hint="default" w:asciiTheme="minorEastAsia" w:hAnsiTheme="minorEastAsia"/>
        </w:rPr>
      </w:pPr>
      <w:r>
        <w:rPr>
          <w:rFonts w:hint="eastAsia" w:asciiTheme="minorEastAsia" w:hAnsiTheme="minorEastAsia"/>
        </w:rPr>
        <w:t>　実施通知の中に「事前提出資料」及び「当日用意する資料」を記載します。別紙参照</w:t>
      </w:r>
    </w:p>
    <w:p>
      <w:pPr>
        <w:pStyle w:val="0"/>
        <w:ind w:left="210" w:leftChars="100"/>
        <w:rPr>
          <w:rFonts w:hint="default" w:asciiTheme="minorEastAsia" w:hAnsiTheme="minorEastAsia"/>
        </w:rPr>
      </w:pPr>
      <w:r>
        <w:rPr>
          <w:rFonts w:hint="eastAsia" w:asciiTheme="minorEastAsia" w:hAnsiTheme="minorEastAsia"/>
        </w:rPr>
        <w:t>　「事前提出資料」は</w:t>
      </w:r>
      <w:r>
        <w:rPr>
          <w:rFonts w:hint="eastAsia" w:asciiTheme="minorEastAsia" w:hAnsiTheme="minorEastAsia"/>
          <w:u w:val="double" w:color="auto"/>
        </w:rPr>
        <w:t>正副２部</w:t>
      </w:r>
      <w:r>
        <w:rPr>
          <w:rFonts w:hint="eastAsia" w:asciiTheme="minorEastAsia" w:hAnsiTheme="minorEastAsia"/>
        </w:rPr>
        <w:t>用意し、提出をお願いします。「当日用意する資料」は必要に応じて当日、確認をする資料となりますので、保管状況の確認と整理をお願いします。</w:t>
      </w:r>
    </w:p>
    <w:p>
      <w:pPr>
        <w:pStyle w:val="0"/>
        <w:ind w:left="210" w:leftChars="10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⑶　当日対応</w:t>
      </w:r>
    </w:p>
    <w:p>
      <w:pPr>
        <w:pStyle w:val="0"/>
        <w:ind w:left="210" w:leftChars="100"/>
        <w:rPr>
          <w:rFonts w:hint="default" w:asciiTheme="minorEastAsia" w:hAnsiTheme="minorEastAsia"/>
        </w:rPr>
      </w:pPr>
      <w:r>
        <w:rPr>
          <w:rFonts w:hint="eastAsia" w:asciiTheme="minorEastAsia" w:hAnsiTheme="minorEastAsia"/>
        </w:rPr>
        <w:t>　当日の対応者、管理者又はサービス提供責任者など、人員体制や運営全般、サービス提供、報酬請求等について、ご説明いただける方にお願いします。必要に応じて他の従業者、場合によっては利用者から聞き取ることもあります。</w:t>
      </w:r>
    </w:p>
    <w:p>
      <w:pPr>
        <w:pStyle w:val="0"/>
        <w:ind w:left="210" w:leftChars="100"/>
        <w:rPr>
          <w:rFonts w:hint="default" w:asciiTheme="minorEastAsia" w:hAnsiTheme="minorEastAsia"/>
        </w:rPr>
      </w:pPr>
      <w:r>
        <w:rPr>
          <w:rFonts w:hint="eastAsia" w:asciiTheme="minorEastAsia" w:hAnsiTheme="minorEastAsia"/>
        </w:rPr>
        <w:t>　また、後日に市から問合せ、確認、指摘等ある場合もございますのでご了承ください。</w:t>
      </w:r>
    </w:p>
    <w:p>
      <w:pPr>
        <w:pStyle w:val="0"/>
        <w:ind w:left="210" w:leftChars="100"/>
        <w:rPr>
          <w:rFonts w:hint="default" w:asciiTheme="minorEastAsia" w:hAnsiTheme="minorEastAsia"/>
        </w:rPr>
      </w:pPr>
    </w:p>
    <w:p>
      <w:pPr>
        <w:pStyle w:val="0"/>
        <w:ind w:left="210" w:leftChars="100"/>
        <w:rPr>
          <w:rFonts w:hint="default" w:asciiTheme="minorEastAsia" w:hAnsiTheme="minorEastAsia"/>
        </w:rPr>
      </w:pPr>
      <w:r>
        <w:rPr>
          <w:rFonts w:hint="eastAsia" w:asciiTheme="minorEastAsia" w:hAnsiTheme="minorEastAsia"/>
        </w:rPr>
        <w:t>⑷　結果通知・改善報告</w:t>
      </w:r>
    </w:p>
    <w:p>
      <w:pPr>
        <w:pStyle w:val="0"/>
        <w:ind w:left="210" w:leftChars="100"/>
        <w:rPr>
          <w:rFonts w:hint="default" w:asciiTheme="minorEastAsia" w:hAnsiTheme="minorEastAsia"/>
        </w:rPr>
      </w:pPr>
      <w:r>
        <w:rPr>
          <w:rFonts w:hint="eastAsia" w:asciiTheme="minorEastAsia" w:hAnsiTheme="minorEastAsia"/>
        </w:rPr>
        <w:t>　個別指導の結果は、指導事項の有無にかかわらず翌月以降に送付します。</w:t>
      </w:r>
    </w:p>
    <w:p>
      <w:pPr>
        <w:pStyle w:val="0"/>
        <w:ind w:left="210" w:leftChars="100"/>
        <w:rPr>
          <w:rFonts w:hint="default" w:asciiTheme="minorEastAsia" w:hAnsiTheme="minorEastAsia"/>
        </w:rPr>
      </w:pPr>
      <w:r>
        <w:rPr>
          <w:rFonts w:hint="eastAsia" w:asciiTheme="minorEastAsia" w:hAnsiTheme="minorEastAsia"/>
        </w:rPr>
        <w:t>　指導事項等があった場合は、速やかに改善状況をまとめ、期限（通知に記載）までに改善報告書を提出していただきます。</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⑸　その他の場合</w:t>
      </w:r>
    </w:p>
    <w:p>
      <w:pPr>
        <w:pStyle w:val="0"/>
        <w:ind w:left="210" w:leftChars="100"/>
        <w:rPr>
          <w:rFonts w:hint="default" w:asciiTheme="minorEastAsia" w:hAnsiTheme="minorEastAsia"/>
        </w:rPr>
      </w:pPr>
      <w:r>
        <w:rPr>
          <w:rFonts w:hint="eastAsia" w:asciiTheme="minorEastAsia" w:hAnsiTheme="minorEastAsia"/>
        </w:rPr>
        <w:t>　個別指導は特に必要に応じて随時実施する場合もあります。また、指導後も改善状況が見られない等の場合は監査を実施する場合もあります。</w:t>
      </w:r>
    </w:p>
    <w:p>
      <w:pPr>
        <w:pStyle w:val="0"/>
        <w:ind w:firstLine="210" w:firstLineChars="10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別紙　　</w:t>
      </w:r>
    </w:p>
    <w:p>
      <w:pPr>
        <w:pStyle w:val="0"/>
        <w:rPr>
          <w:rFonts w:hint="default" w:asciiTheme="minorEastAsia" w:hAnsiTheme="minorEastAsia"/>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【訪問系】居宅介護・重度訪問介護・同行援護・行動援護</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【日中活動系】生活介護（社会福祉法人以外）</w:t>
      </w:r>
    </w:p>
    <w:p>
      <w:pPr>
        <w:pStyle w:val="0"/>
        <w:ind w:left="1896" w:hanging="1896" w:hangingChars="787"/>
        <w:rPr>
          <w:rFonts w:hint="default" w:ascii="ＭＳ ゴシック" w:hAnsi="ＭＳ ゴシック" w:eastAsia="ＭＳ ゴシック"/>
          <w:b w:val="1"/>
          <w:sz w:val="24"/>
        </w:rPr>
      </w:pPr>
      <w:r>
        <w:rPr>
          <w:rFonts w:hint="eastAsia" w:ascii="ＭＳ ゴシック" w:hAnsi="ＭＳ ゴシック" w:eastAsia="ＭＳ ゴシック"/>
          <w:b w:val="1"/>
          <w:sz w:val="24"/>
        </w:rPr>
        <w:t>【訓練・就労系】就労移行支援・就労継続支援・就労定着支援（社会福祉法人以外）</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【居住系】共同生活援助</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【障害児通所支援】児童発達支援・放課後等デイサービス・保育所等訪問支援</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⑴　個別指導事前提出資料</w:t>
      </w:r>
    </w:p>
    <w:p>
      <w:pPr>
        <w:pStyle w:val="0"/>
        <w:ind w:firstLine="210" w:firstLineChars="100"/>
        <w:rPr>
          <w:rFonts w:hint="default" w:asciiTheme="minorEastAsia" w:hAnsiTheme="minorEastAsia"/>
        </w:rPr>
      </w:pPr>
      <w:r>
        <w:rPr>
          <w:rFonts w:hint="eastAsia" w:asciiTheme="minorEastAsia" w:hAnsiTheme="minorEastAsia"/>
        </w:rPr>
        <w:t>下記書類を出来るだけ</w:t>
      </w:r>
      <w:r>
        <w:rPr>
          <w:rFonts w:hint="eastAsia" w:asciiTheme="minorEastAsia" w:hAnsiTheme="minorEastAsia"/>
        </w:rPr>
        <w:t>A4</w:t>
      </w:r>
      <w:r>
        <w:rPr>
          <w:rFonts w:hint="eastAsia" w:asciiTheme="minorEastAsia" w:hAnsiTheme="minorEastAsia"/>
        </w:rPr>
        <w:t>サイズにコピーし提出して下さい。また当日、事業所用資料として１部お持ちください。⑤～⑪に関しては、個人が特定できる情報をマジック等で消してください。</w:t>
      </w:r>
    </w:p>
    <w:p>
      <w:pPr>
        <w:pStyle w:val="0"/>
        <w:rPr>
          <w:rFonts w:hint="default" w:asciiTheme="minorEastAsia" w:hAnsiTheme="minorEastAsia"/>
        </w:rPr>
      </w:pPr>
    </w:p>
    <w:tbl>
      <w:tblPr>
        <w:tblStyle w:val="11"/>
        <w:tblW w:w="0" w:type="auto"/>
        <w:tblInd w:w="0" w:type="dxa"/>
        <w:tblLayout w:type="fixed"/>
        <w:tblLook w:firstRow="1" w:lastRow="0" w:firstColumn="1" w:lastColumn="0" w:noHBand="0" w:noVBand="1" w:val="04A0"/>
      </w:tblPr>
      <w:tblGrid>
        <w:gridCol w:w="9280"/>
      </w:tblGrid>
      <w:tr>
        <w:trPr>
          <w:trHeight w:val="360"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rPr>
              <w:t>①自主点検表</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②利用者一覧表（※任意の様式で結構です）</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③従業者名簿（※任意の様式で結構です）</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④個人情報等の秘密保持に係る従業者からの誓約書（従業者１人分の写し）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⑤運営規程</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⑥重要事項説明書（※利用者１人分の写し）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⑦利用契約書（※利用者１人分の写し）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⑧個人情報提供の利用者等の同意書（※利用者１人分の写し）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⑨利用者負担額の請求書及び領収書（※該当利用者１人分の写し）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⑩市町村から支給された介護給付費の額の利用者への通知（※利用者１人分の写し）</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⑪個別支援計画書（※最もサービス提供量が多い者）</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⑫サービスの提供の記録票（※最もサービス提供量が多い者、原則として直近１週間分）</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⑬事業所の平面図又は見取り図</w:t>
            </w:r>
          </w:p>
        </w:tc>
      </w:tr>
      <w:tr>
        <w:trPr>
          <w:trHeight w:val="105" w:hRule="atLeast"/>
        </w:trPr>
        <w:tc>
          <w:tcPr>
            <w:tcW w:w="928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⑭事業所の広告、パンフレット等（※利用者に配付しているもの）</w:t>
            </w:r>
          </w:p>
        </w:tc>
      </w:tr>
    </w:tbl>
    <w:p>
      <w:pPr>
        <w:pStyle w:val="0"/>
        <w:rPr>
          <w:rFonts w:hint="default" w:asciiTheme="minorEastAsia" w:hAnsiTheme="minorEastAsia"/>
        </w:rPr>
      </w:pP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⑵　当日準備する資料</w:t>
      </w:r>
    </w:p>
    <w:p>
      <w:pPr>
        <w:pStyle w:val="0"/>
        <w:autoSpaceDE w:val="0"/>
        <w:autoSpaceDN w:val="0"/>
        <w:adjustRightInd w:val="0"/>
        <w:ind w:firstLine="210" w:firstLineChars="100"/>
        <w:rPr>
          <w:rFonts w:hint="default" w:asciiTheme="minorEastAsia" w:hAnsiTheme="minorEastAsia"/>
          <w:color w:val="000000"/>
        </w:rPr>
      </w:pPr>
      <w:r>
        <w:rPr>
          <w:rFonts w:hint="eastAsia" w:asciiTheme="minorEastAsia" w:hAnsiTheme="minorEastAsia"/>
          <w:color w:val="000000"/>
        </w:rPr>
        <w:t>提示をお願いした場合には、速やかに取り出せるよう整理しておいてください。</w:t>
      </w:r>
    </w:p>
    <w:p>
      <w:pPr>
        <w:pStyle w:val="0"/>
        <w:autoSpaceDE w:val="0"/>
        <w:autoSpaceDN w:val="0"/>
        <w:adjustRightInd w:val="0"/>
        <w:ind w:firstLine="210" w:firstLineChars="100"/>
        <w:rPr>
          <w:rFonts w:hint="default" w:asciiTheme="minorEastAsia" w:hAnsiTheme="minorEastAsia"/>
          <w:color w:val="000000"/>
        </w:rPr>
      </w:pPr>
      <w:r>
        <w:rPr>
          <w:rFonts w:hint="eastAsia" w:asciiTheme="minorEastAsia" w:hAnsiTheme="minorEastAsia"/>
          <w:color w:val="000000"/>
        </w:rPr>
        <w:t>他にも、必要に応じて提示、提出していただく資料もありますので御了承ください。</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ア　法人・運営に関する資料</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①法人の定款、理事会議事録、（</w:t>
      </w:r>
      <w:r>
        <w:rPr>
          <w:rFonts w:hint="eastAsia" w:asciiTheme="minorEastAsia" w:hAnsiTheme="minorEastAsia"/>
          <w:color w:val="000000"/>
        </w:rPr>
        <w:t>NPO</w:t>
      </w:r>
      <w:r>
        <w:rPr>
          <w:rFonts w:hint="eastAsia" w:asciiTheme="minorEastAsia" w:hAnsiTheme="minorEastAsia"/>
          <w:color w:val="000000"/>
        </w:rPr>
        <w:t>法人）総会資料、法人及び事業所の組織図</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②法人登記事項証明書、土地、建物の登記事項証明書又は賃貸借契約書等</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③指定申請書の副本及び変更届の副本</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④就業規則、雇用契約書、労働（雇用）条件通知書、個人情報等の秘密保持に係る誓約書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⑤給与支払台帳、出勤簿、預金通帳</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⑥職員の資格及び経験がわかる書類（履歴書、資格証明書、実務経験証明書など）</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⑦従業者の勤務計画・実績の管理簿、研修・会議等の記録、職員の健康管理の記録</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⑧賠償責任保険証書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⑨消防計画、消防署への届出の控え、避難訓練の記録、消防用設備点検表</w:t>
      </w:r>
    </w:p>
    <w:p>
      <w:pPr>
        <w:pStyle w:val="0"/>
        <w:autoSpaceDE w:val="0"/>
        <w:autoSpaceDN w:val="0"/>
        <w:adjustRightInd w:val="0"/>
        <w:rPr>
          <w:rFonts w:hint="default" w:asciiTheme="minorEastAsia" w:hAnsiTheme="minorEastAsia"/>
          <w:color w:val="000000"/>
        </w:rPr>
      </w:pP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イ　事業に関する資料</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①各利用者の重要事項説明書、利用契約書、個人情報提供の同意書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②事業所が保管している利用者の障害福祉サービス受給者証のコピー</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③利用者のアセスメント等の書類、個別支援計画書（居宅介護計画書）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（利用者の状況と支援計画、支援内容の関係が一連としてわかる書類）</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④サービスの提供の記録（サービスの提供の都度作成している記録）</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⑤サービスの月間実績記録表、介護給付費の国保連への請求書等（明細がわかるもの）</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⑥介護給付費の額の利用者への通知書、利用者負担額の請求書控え及び領収証</w:t>
      </w:r>
    </w:p>
    <w:p>
      <w:pPr>
        <w:pStyle w:val="0"/>
        <w:autoSpaceDE w:val="0"/>
        <w:autoSpaceDN w:val="0"/>
        <w:adjustRightInd w:val="0"/>
        <w:rPr>
          <w:rFonts w:hint="default" w:asciiTheme="minorEastAsia" w:hAnsiTheme="minorEastAsia"/>
        </w:rPr>
      </w:pPr>
      <w:r>
        <w:rPr>
          <w:rFonts w:hint="eastAsia" w:asciiTheme="minorEastAsia" w:hAnsiTheme="minorEastAsia"/>
          <w:color w:val="000000"/>
        </w:rPr>
        <w:t>⑦苦情・事故等の記録簿、緊急時の連絡体制表・マニュアル</w:t>
      </w:r>
    </w:p>
    <w:p>
      <w:pPr>
        <w:pStyle w:val="0"/>
        <w:autoSpaceDE w:val="0"/>
        <w:autoSpaceDN w:val="0"/>
        <w:adjustRightInd w:val="0"/>
        <w:rPr>
          <w:rFonts w:hint="default" w:asciiTheme="minorEastAsia" w:hAnsiTheme="minorEastAsia"/>
        </w:rPr>
      </w:pPr>
      <w:r>
        <w:rPr>
          <w:rFonts w:hint="eastAsia" w:asciiTheme="minorEastAsia" w:hAnsiTheme="minorEastAsia"/>
          <w:color w:val="000000"/>
        </w:rPr>
        <w:t>⑧車両運行管理簿</w:t>
      </w:r>
    </w:p>
    <w:p>
      <w:pPr>
        <w:pStyle w:val="0"/>
        <w:autoSpaceDE w:val="0"/>
        <w:autoSpaceDN w:val="0"/>
        <w:adjustRightInd w:val="0"/>
        <w:rPr>
          <w:rFonts w:hint="default" w:asciiTheme="minorEastAsia" w:hAnsiTheme="minorEastAsia"/>
        </w:rPr>
      </w:pPr>
      <w:r>
        <w:rPr>
          <w:rFonts w:hint="eastAsia" w:asciiTheme="minorEastAsia" w:hAnsiTheme="minorEastAsia"/>
          <w:color w:val="000000"/>
        </w:rPr>
        <w:t>⑨法人・事業会計の決算資料</w:t>
      </w:r>
    </w:p>
    <w:p>
      <w:pPr>
        <w:pStyle w:val="0"/>
        <w:autoSpaceDE w:val="0"/>
        <w:autoSpaceDN w:val="0"/>
        <w:adjustRightInd w:val="0"/>
        <w:rPr>
          <w:rFonts w:hint="default" w:asciiTheme="minorEastAsia" w:hAnsiTheme="minorEastAsia"/>
        </w:rPr>
      </w:pPr>
      <w:r>
        <w:rPr>
          <w:rFonts w:hint="eastAsia" w:asciiTheme="minorEastAsia" w:hAnsiTheme="minorEastAsia"/>
          <w:color w:val="000000"/>
        </w:rPr>
        <w:t>⑩各種計画及び指針並びに委員会及び研修・訓練の記録</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r>
        <w:rPr>
          <w:rFonts w:hint="eastAsia" w:asciiTheme="minorEastAsia" w:hAnsiTheme="minorEastAsia"/>
          <w:color w:val="000000"/>
        </w:rPr>
        <w:t>※事業種別により確認する資料が異なる場合もあります。</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別紙　　</w:t>
      </w:r>
    </w:p>
    <w:p>
      <w:pPr>
        <w:pStyle w:val="0"/>
        <w:rPr>
          <w:rFonts w:hint="default" w:asciiTheme="minorEastAsia" w:hAnsiTheme="minorEastAsia"/>
        </w:rPr>
      </w:pPr>
    </w:p>
    <w:p>
      <w:pPr>
        <w:pStyle w:val="0"/>
        <w:autoSpaceDE w:val="0"/>
        <w:autoSpaceDN w:val="0"/>
        <w:adjustRightInd w:val="0"/>
        <w:ind w:left="241" w:hanging="241" w:hangingChars="100"/>
        <w:rPr>
          <w:rFonts w:hint="default" w:ascii="ＭＳ ゴシック" w:hAnsi="ＭＳ ゴシック" w:eastAsia="ＭＳ ゴシック"/>
          <w:b w:val="1"/>
          <w:sz w:val="24"/>
        </w:rPr>
      </w:pPr>
      <w:r>
        <w:rPr>
          <w:rFonts w:hint="eastAsia" w:ascii="ＭＳ ゴシック" w:hAnsi="ＭＳ ゴシック" w:eastAsia="ＭＳ ゴシック"/>
          <w:b w:val="1"/>
          <w:color w:val="000000"/>
          <w:sz w:val="24"/>
        </w:rPr>
        <w:t>【社会福祉法人対象】</w:t>
      </w:r>
      <w:r>
        <w:rPr>
          <w:rFonts w:hint="eastAsia"/>
        </w:rPr>
        <w:br w:type="textWrapping" w:clear="none"/>
      </w:r>
      <w:r>
        <w:rPr>
          <w:rFonts w:hint="eastAsia" w:ascii="ＭＳ ゴシック" w:hAnsi="ＭＳ ゴシック" w:eastAsia="ＭＳ ゴシック"/>
          <w:b w:val="1"/>
          <w:color w:val="000000"/>
          <w:sz w:val="24"/>
        </w:rPr>
        <w:t>生活介護・就労移行支援・就労継続支援・就労定着支援</w:t>
      </w:r>
      <w:bookmarkStart w:id="0" w:name="_GoBack"/>
      <w:bookmarkEnd w:id="0"/>
      <w:r>
        <w:rPr>
          <w:rFonts w:hint="eastAsia" w:ascii="ＭＳ ゴシック" w:hAnsi="ＭＳ ゴシック" w:eastAsia="ＭＳ ゴシック"/>
          <w:b w:val="1"/>
          <w:color w:val="000000"/>
          <w:sz w:val="24"/>
        </w:rPr>
        <w:t>・障害者支援施設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⑴　個別指導事前提出資料</w:t>
      </w:r>
    </w:p>
    <w:p>
      <w:pPr>
        <w:pStyle w:val="0"/>
        <w:autoSpaceDE w:val="0"/>
        <w:autoSpaceDN w:val="0"/>
        <w:adjustRightInd w:val="0"/>
        <w:ind w:firstLine="210" w:firstLineChars="100"/>
        <w:rPr>
          <w:rFonts w:hint="default" w:asciiTheme="minorEastAsia" w:hAnsiTheme="minorEastAsia"/>
        </w:rPr>
      </w:pPr>
      <w:r>
        <w:rPr>
          <w:rFonts w:hint="eastAsia" w:asciiTheme="minorEastAsia" w:hAnsiTheme="minorEastAsia"/>
        </w:rPr>
        <w:t>下記書類を出来るだけ</w:t>
      </w:r>
      <w:r>
        <w:rPr>
          <w:rFonts w:hint="eastAsia" w:asciiTheme="minorEastAsia" w:hAnsiTheme="minorEastAsia"/>
        </w:rPr>
        <w:t>A4</w:t>
      </w:r>
      <w:r>
        <w:rPr>
          <w:rFonts w:hint="eastAsia" w:asciiTheme="minorEastAsia" w:hAnsiTheme="minorEastAsia"/>
        </w:rPr>
        <w:t>サイズにコピーし提出して下さい。</w:t>
      </w:r>
    </w:p>
    <w:p>
      <w:pPr>
        <w:pStyle w:val="0"/>
        <w:autoSpaceDE w:val="0"/>
        <w:autoSpaceDN w:val="0"/>
        <w:adjustRightInd w:val="0"/>
        <w:rPr>
          <w:rFonts w:hint="default" w:asciiTheme="minorEastAsia" w:hAnsiTheme="minorEastAsia"/>
        </w:rPr>
      </w:pPr>
    </w:p>
    <w:tbl>
      <w:tblPr>
        <w:tblStyle w:val="11"/>
        <w:tblW w:w="0" w:type="auto"/>
        <w:tblInd w:w="0" w:type="dxa"/>
        <w:tblLayout w:type="fixed"/>
        <w:tblLook w:firstRow="1" w:lastRow="0" w:firstColumn="1" w:lastColumn="0" w:noHBand="0" w:noVBand="1" w:val="04A0"/>
      </w:tblPr>
      <w:tblGrid>
        <w:gridCol w:w="8406"/>
      </w:tblGrid>
      <w:tr>
        <w:trPr>
          <w:trHeight w:val="1425" w:hRule="atLeast"/>
        </w:trPr>
        <w:tc>
          <w:tcPr>
            <w:tcW w:w="8406"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rPr>
              <w:t>①自主点検表</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②役員名簿、評議員名簿及び職員名簿</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③指導監査日直近月の職員勤務割表（写）</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④令和６年度分の事業報告書（写）</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⑤指導監査日直近月及び前年同月分の職員給与明細書（写）</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⑥前年度予算書（補正含む）、決算報告書、財産目録、決算附属明細書、</w:t>
            </w:r>
          </w:p>
          <w:p>
            <w:pPr>
              <w:pStyle w:val="0"/>
              <w:autoSpaceDE w:val="0"/>
              <w:autoSpaceDN w:val="0"/>
              <w:adjustRightInd w:val="0"/>
              <w:ind w:firstLine="210" w:firstLineChars="100"/>
              <w:rPr>
                <w:rFonts w:hint="default" w:asciiTheme="minorEastAsia" w:hAnsiTheme="minorEastAsia"/>
                <w:color w:val="000000"/>
              </w:rPr>
            </w:pPr>
            <w:r>
              <w:rPr>
                <w:rFonts w:hint="eastAsia" w:asciiTheme="minorEastAsia" w:hAnsiTheme="minorEastAsia"/>
                <w:color w:val="000000"/>
              </w:rPr>
              <w:t>残高証明書（写）及び当座預金調整表</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⑦日常生活用品等の負担の状況（入所施設）</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⑧運営規程（写）、令和６年度介護給付費等算定に係る体制等に関する届出書（写）、</w:t>
            </w:r>
          </w:p>
          <w:p>
            <w:pPr>
              <w:pStyle w:val="0"/>
              <w:autoSpaceDE w:val="0"/>
              <w:autoSpaceDN w:val="0"/>
              <w:adjustRightInd w:val="0"/>
              <w:ind w:firstLine="210" w:firstLineChars="100"/>
              <w:rPr>
                <w:rFonts w:hint="default" w:asciiTheme="minorEastAsia" w:hAnsiTheme="minorEastAsia"/>
                <w:color w:val="000000"/>
              </w:rPr>
            </w:pPr>
            <w:r>
              <w:rPr>
                <w:rFonts w:hint="eastAsia" w:asciiTheme="minorEastAsia" w:hAnsiTheme="minorEastAsia"/>
                <w:color w:val="000000"/>
              </w:rPr>
              <w:t>利用契約書（様式）及び重要事項説明書（様式）</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⑨施設平面図及びパンフレット類</w:t>
            </w:r>
          </w:p>
        </w:tc>
      </w:tr>
    </w:tbl>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⑵　当日準備する資料</w:t>
      </w:r>
    </w:p>
    <w:p>
      <w:pPr>
        <w:pStyle w:val="0"/>
        <w:autoSpaceDE w:val="0"/>
        <w:autoSpaceDN w:val="0"/>
        <w:adjustRightInd w:val="0"/>
        <w:ind w:firstLine="210" w:firstLineChars="100"/>
        <w:rPr>
          <w:rFonts w:hint="default" w:asciiTheme="minorEastAsia" w:hAnsiTheme="minorEastAsia"/>
          <w:color w:val="000000"/>
        </w:rPr>
      </w:pPr>
      <w:r>
        <w:rPr>
          <w:rFonts w:hint="eastAsia" w:asciiTheme="minorEastAsia" w:hAnsiTheme="minorEastAsia"/>
          <w:color w:val="000000"/>
        </w:rPr>
        <w:t>提示をお願いした場合には、速やかに取り出せるよう整理しておいてください。</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次に掲げる書類は例示です。他にも、必要に応じて提示、提出していただくことがありますので御了承ください。</w:t>
      </w:r>
    </w:p>
    <w:p>
      <w:pPr>
        <w:pStyle w:val="0"/>
        <w:autoSpaceDE w:val="0"/>
        <w:autoSpaceDN w:val="0"/>
        <w:adjustRightInd w:val="0"/>
        <w:rPr>
          <w:rFonts w:hint="default" w:asciiTheme="minorEastAsia" w:hAnsiTheme="minorEastAsia"/>
          <w:color w:val="000000"/>
        </w:rPr>
      </w:pPr>
    </w:p>
    <w:tbl>
      <w:tblPr>
        <w:tblStyle w:val="11"/>
        <w:tblW w:w="0" w:type="auto"/>
        <w:tblInd w:w="0" w:type="dxa"/>
        <w:tblLayout w:type="fixed"/>
        <w:tblLook w:firstRow="1" w:lastRow="0" w:firstColumn="1" w:lastColumn="0" w:noHBand="0" w:noVBand="1" w:val="04A0"/>
      </w:tblPr>
      <w:tblGrid>
        <w:gridCol w:w="8714"/>
      </w:tblGrid>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（１）法人運営</w:t>
            </w:r>
          </w:p>
        </w:tc>
      </w:tr>
      <w:tr>
        <w:trPr>
          <w:trHeight w:val="22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定款、理事会（評議員会）議事録、役員選任関係書類（役員名簿、役員履歴書、委嘱状、</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就任承諾書）、登記簿謄本（法人、土地、建物）、不動産台帳、監事監査報告書</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（２）施設運営</w:t>
            </w:r>
          </w:p>
        </w:tc>
      </w:tr>
      <w:tr>
        <w:trPr>
          <w:trHeight w:val="7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職員会議録、就業規則、管理（運営）規程、給与規程、給与支給台帳、３６条協定書、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２４条協定書、職員の雇用契約書、職員の勤務割表、出勤簿、年次有給休暇簿、</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資格証明書（写）、職員の定期健康診断票、消防計画（変更）届、避難訓練の記録、</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消防用設備点検表、公用車運行簿</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・以下、該当する施設の場合</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宿日直許可書、受水槽・浄化槽維持管理の記録</w:t>
            </w:r>
          </w:p>
          <w:p>
            <w:pPr>
              <w:pStyle w:val="0"/>
              <w:autoSpaceDE w:val="0"/>
              <w:autoSpaceDN w:val="0"/>
              <w:adjustRightInd w:val="0"/>
              <w:rPr>
                <w:rFonts w:hint="default" w:asciiTheme="minorEastAsia" w:hAnsiTheme="minorEastAsia"/>
                <w:color w:val="000000"/>
              </w:rPr>
            </w:pP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（３）利用者支援</w:t>
            </w:r>
          </w:p>
        </w:tc>
      </w:tr>
      <w:tr>
        <w:trPr>
          <w:trHeight w:val="94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重要事項説明書、利用契約書、利用者台帳、入所者（児）名簿、個別支援計画及び評価表、</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支援会議録、支援関係運営会議等の記録、日誌（指導員・保育・寮母・看護等）、献立表、給食日誌、検食簿、給食従事者の検便記録、定期健康診断の記録</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・以下、該当する施設の場合</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作業等の記録、作業工賃配分の記録、園外実習の記録、預り金事務処理要領、</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預り金の記録及び通帳、調理業務委託契約書、診療所の許可、嘱託医との契約書、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協力医療機関との契約書、リハビリテーションの記録、クラブ活動の記録、面会簿</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（４）財務管理</w:t>
            </w:r>
          </w:p>
        </w:tc>
      </w:tr>
      <w:tr>
        <w:trPr>
          <w:trHeight w:val="46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経理規程、月次試算表、勘定票（又は総勘定元帳）、仕訳日記帳、証憑書類、預貯金通帳、</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運営費（措置費）、補助金等に関する書類、契約書及び見積書の綴り、</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台帳類（借入金・寄附金・固定資産・物品・備品・未収金・未払金・不動産・小口現金出納帳等）、寄付金申込書及び領収書控綴り</w:t>
            </w:r>
          </w:p>
        </w:tc>
      </w:tr>
      <w:tr>
        <w:trPr>
          <w:trHeight w:val="10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（５）給付費</w:t>
            </w:r>
          </w:p>
        </w:tc>
      </w:tr>
      <w:tr>
        <w:trPr>
          <w:trHeight w:val="465" w:hRule="atLeast"/>
        </w:trPr>
        <w:tc>
          <w:tcPr>
            <w:tcW w:w="8714"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介護給付費等算定に係る体制等に関する届出書、介護給付費・訓練等給付費等請求書、</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介護給付費・訓練等給付費等明細書、介護給付費・訓練等給付費等実績記録票、</w:t>
            </w:r>
          </w:p>
          <w:p>
            <w:pPr>
              <w:pStyle w:val="0"/>
              <w:autoSpaceDE w:val="0"/>
              <w:autoSpaceDN w:val="0"/>
              <w:adjustRightInd w:val="0"/>
              <w:rPr>
                <w:rFonts w:hint="default" w:asciiTheme="minorEastAsia" w:hAnsiTheme="minorEastAsia"/>
                <w:color w:val="000000"/>
              </w:rPr>
            </w:pPr>
            <w:r>
              <w:rPr>
                <w:rFonts w:hint="eastAsia" w:asciiTheme="minorEastAsia" w:hAnsiTheme="minorEastAsia"/>
                <w:color w:val="000000"/>
              </w:rPr>
              <w:t>各加算要件を満たしていることが確認できる書類（例：リハビリテーション加算→リハビリテーション実施計画、進捗状況の記録等、栄養マネジメント加算→栄養ケア計画（入所者等の同意を確認できるもの）、その他関係資料</w:t>
            </w:r>
          </w:p>
        </w:tc>
      </w:tr>
    </w:tbl>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p>
    <w:p>
      <w:pPr>
        <w:pStyle w:val="0"/>
        <w:rPr>
          <w:rFonts w:hint="default" w:asciiTheme="minorEastAsia" w:hAnsiTheme="minorEastAsia"/>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66829786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1099</TotalTime>
  <Pages>6</Pages>
  <Words>6</Words>
  <Characters>3899</Characters>
  <Application>JUST Note</Application>
  <Lines>212</Lines>
  <Paragraphs>115</Paragraphs>
  <CharactersWithSpaces>3925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竜也</dc:creator>
  <cp:lastModifiedBy>濱口　裕也</cp:lastModifiedBy>
  <cp:lastPrinted>2016-08-10T02:12:00Z</cp:lastPrinted>
  <dcterms:created xsi:type="dcterms:W3CDTF">2015-10-02T01:41:00Z</dcterms:created>
  <dcterms:modified xsi:type="dcterms:W3CDTF">2025-08-13T02:04:34Z</dcterms:modified>
  <cp:revision>8</cp:revision>
</cp:coreProperties>
</file>