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ゴシック" w:hAnsi="ＭＳ ゴシック" w:eastAsia="ＭＳ ゴシック"/>
          <w:b w:val="1"/>
          <w:sz w:val="24"/>
        </w:rPr>
      </w:pPr>
      <w:r>
        <w:rPr>
          <w:rFonts w:hint="eastAsia"/>
        </w:rPr>
        <mc:AlternateContent>
          <mc:Choice Requires="wps">
            <w:drawing>
              <wp:anchor simplePos="0" relativeHeight="2" behindDoc="0" locked="0" layoutInCell="1" hidden="0" allowOverlap="1">
                <wp:simplePos x="0" y="0"/>
                <wp:positionH relativeFrom="column">
                  <wp:posOffset>4608195</wp:posOffset>
                </wp:positionH>
                <wp:positionV relativeFrom="paragraph">
                  <wp:posOffset>-933450</wp:posOffset>
                </wp:positionV>
                <wp:extent cx="1254760" cy="632460"/>
                <wp:effectExtent l="19685" t="19685" r="29845" b="20320"/>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254760" cy="632460"/>
                        </a:xfrm>
                        <a:prstGeom prst="rect">
                          <a:avLst/>
                        </a:prstGeom>
                        <a:solidFill>
                          <a:srgbClr val="FFFFFF"/>
                        </a:solidFill>
                        <a:ln w="28575"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sz w:val="56"/>
                              </w:rPr>
                            </w:pPr>
                            <w:r>
                              <w:rPr>
                                <w:rFonts w:hint="eastAsia" w:ascii="ＭＳ ゴシック" w:hAnsi="ＭＳ ゴシック" w:eastAsia="ＭＳ ゴシック"/>
                                <w:sz w:val="56"/>
                              </w:rPr>
                              <w:t>資料２</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argin-top:-73.5pt;mso-position-vertical-relative:text;mso-position-horizontal-relative:text;position:absolute;height:49.8pt;width:98.8pt;margin-left:362.85pt;z-index:2;" o:spid="_x0000_s1026" o:allowincell="t" o:allowoverlap="t" filled="t" fillcolor="#ffffff" stroked="t" strokecolor="#000000" strokeweight="2.25pt" o:spt="202" type="#_x0000_t202">
                <v:fill/>
                <v:stroke linestyle="single" filltype="solid"/>
                <v:textbox style="layout-flow:horizontal;" inset="2.0637499999999998mm,0.24694444444444438mm,2.0637499999999998mm,0.24694444444444438mm">
                  <w:txbxContent>
                    <w:p>
                      <w:pPr>
                        <w:pStyle w:val="0"/>
                        <w:jc w:val="center"/>
                        <w:rPr>
                          <w:rFonts w:hint="eastAsia"/>
                          <w:sz w:val="56"/>
                        </w:rPr>
                      </w:pPr>
                      <w:r>
                        <w:rPr>
                          <w:rFonts w:hint="eastAsia" w:ascii="ＭＳ ゴシック" w:hAnsi="ＭＳ ゴシック" w:eastAsia="ＭＳ ゴシック"/>
                          <w:sz w:val="56"/>
                        </w:rPr>
                        <w:t>資料２</w:t>
                      </w:r>
                    </w:p>
                  </w:txbxContent>
                </v:textbox>
                <v:imagedata o:title=""/>
                <w10:wrap type="none" anchorx="text" anchory="text"/>
              </v:shape>
            </w:pict>
          </mc:Fallback>
        </mc:AlternateContent>
      </w:r>
      <w:r>
        <w:rPr>
          <w:rFonts w:hint="eastAsia" w:ascii="ＭＳ ゴシック" w:hAnsi="ＭＳ ゴシック" w:eastAsia="ＭＳ ゴシック"/>
          <w:b w:val="1"/>
          <w:sz w:val="24"/>
        </w:rPr>
        <w:t>集団指導及び個別指導について</w:t>
      </w:r>
    </w:p>
    <w:p>
      <w:pPr>
        <w:pStyle w:val="0"/>
        <w:rPr>
          <w:rFonts w:hint="eastAsia" w:asciiTheme="minorEastAsia" w:hAnsiTheme="minorEastAsia" w:eastAsiaTheme="minorEastAsia"/>
          <w:sz w:val="21"/>
        </w:rPr>
      </w:pPr>
    </w:p>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事業所の適正な運営の確保と利用者への安全なサービスが提供されるよう和光市内の事業所について、指導・監査を実施します。</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集団指導・個別指導は、障害者の日常生活及び社会生活を総合的に支援するための法律（障害者総合支援法）第１０条１項及び児童福祉法第５７条の３の２の規定に基づき例年実施します。</w:t>
      </w:r>
    </w:p>
    <w:p>
      <w:pPr>
        <w:pStyle w:val="0"/>
        <w:rPr>
          <w:rFonts w:hint="eastAsia" w:asciiTheme="minorEastAsia" w:hAnsiTheme="minorEastAsia" w:eastAsiaTheme="minorEastAsia"/>
          <w:sz w:val="21"/>
        </w:rPr>
      </w:pPr>
    </w:p>
    <w:p>
      <w:pPr>
        <w:pStyle w:val="0"/>
        <w:pBdr>
          <w:top w:val="single" w:color="auto" w:sz="4" w:space="1"/>
          <w:left w:val="single" w:color="auto" w:sz="4" w:space="4"/>
          <w:bottom w:val="single" w:color="auto" w:sz="4" w:space="1"/>
          <w:right w:val="single" w:color="auto" w:sz="4" w:space="4"/>
        </w:pBdr>
        <w:rPr>
          <w:rFonts w:hint="eastAsia" w:asciiTheme="minorEastAsia" w:hAnsiTheme="minorEastAsia" w:eastAsiaTheme="minorEastAsia"/>
          <w:sz w:val="21"/>
        </w:rPr>
      </w:pPr>
      <w:r>
        <w:rPr>
          <w:rFonts w:hint="eastAsia" w:asciiTheme="minorEastAsia" w:hAnsiTheme="minorEastAsia" w:eastAsiaTheme="minorEastAsia"/>
          <w:sz w:val="21"/>
        </w:rPr>
        <w:t>障害者総合支援法</w:t>
      </w:r>
    </w:p>
    <w:p>
      <w:pPr>
        <w:pStyle w:val="0"/>
        <w:pBdr>
          <w:top w:val="single" w:color="auto" w:sz="4" w:space="1"/>
          <w:left w:val="single" w:color="auto" w:sz="4" w:space="4"/>
          <w:bottom w:val="single" w:color="auto" w:sz="4" w:space="1"/>
          <w:right w:val="single" w:color="auto" w:sz="4" w:space="4"/>
        </w:pBdr>
        <w:rPr>
          <w:rFonts w:hint="eastAsia" w:asciiTheme="minorEastAsia" w:hAnsiTheme="minorEastAsia" w:eastAsiaTheme="minorEastAsia"/>
          <w:sz w:val="21"/>
        </w:rPr>
      </w:pPr>
      <w:r>
        <w:rPr>
          <w:rFonts w:hint="eastAsia" w:asciiTheme="minorEastAsia" w:hAnsiTheme="minorEastAsia" w:eastAsiaTheme="minorEastAsia"/>
          <w:sz w:val="21"/>
        </w:rPr>
        <w:t>第十条　市町村等は、自立支援給付に関して必要があると認めるときは、当該自立支援給付に係る障害福祉サービス、相談支援、自立支援医療、療養介護医療若しくは補装具の販売若しくは修理</w:t>
      </w:r>
      <w:r>
        <w:rPr>
          <w:rFonts w:hint="eastAsia" w:asciiTheme="minorEastAsia" w:hAnsiTheme="minorEastAsia" w:eastAsiaTheme="minorEastAsia"/>
          <w:sz w:val="21"/>
        </w:rPr>
        <w:t>(</w:t>
      </w:r>
      <w:r>
        <w:rPr>
          <w:rFonts w:hint="eastAsia" w:asciiTheme="minorEastAsia" w:hAnsiTheme="minorEastAsia" w:eastAsiaTheme="minorEastAsia"/>
          <w:sz w:val="21"/>
        </w:rPr>
        <w:t>以下「自立支援給付対象サービス等」という。</w:t>
      </w:r>
      <w:r>
        <w:rPr>
          <w:rFonts w:hint="eastAsia" w:asciiTheme="minorEastAsia" w:hAnsiTheme="minorEastAsia" w:eastAsiaTheme="minorEastAsia"/>
          <w:sz w:val="21"/>
        </w:rPr>
        <w:t>)</w:t>
      </w:r>
      <w:r>
        <w:rPr>
          <w:rFonts w:hint="eastAsia" w:asciiTheme="minorEastAsia" w:hAnsiTheme="minorEastAsia" w:eastAsiaTheme="minorEastAsia"/>
          <w:sz w:val="21"/>
        </w:rPr>
        <w:t>を行う者若しくはこれらを使用する者若しくはこれらの者であった者に対し、報告若しくは文書その他の物件の提出若しくは提示を命じ、又は当該職員に関係者に対して質問させ、若しくは当該自立支援給付対象サービス等の事業を行う事業所若しくは施設に立ち入り、その設備若しくは帳簿書類その他の物件を検査させることができる。</w:t>
      </w:r>
    </w:p>
    <w:p>
      <w:pPr>
        <w:pStyle w:val="0"/>
        <w:rPr>
          <w:rFonts w:hint="eastAsia" w:asciiTheme="minorEastAsia" w:hAnsiTheme="minorEastAsia" w:eastAsiaTheme="minorEastAsia"/>
          <w:sz w:val="21"/>
        </w:rPr>
      </w:pPr>
    </w:p>
    <w:p>
      <w:pPr>
        <w:pStyle w:val="0"/>
        <w:pBdr>
          <w:top w:val="single" w:color="auto" w:sz="4" w:space="1"/>
          <w:left w:val="single" w:color="auto" w:sz="4" w:space="4"/>
          <w:bottom w:val="single" w:color="auto" w:sz="4" w:space="1"/>
          <w:right w:val="single" w:color="auto" w:sz="4" w:space="4"/>
        </w:pBdr>
        <w:rPr>
          <w:rFonts w:hint="eastAsia" w:asciiTheme="minorEastAsia" w:hAnsiTheme="minorEastAsia" w:eastAsiaTheme="minorEastAsia"/>
          <w:sz w:val="21"/>
        </w:rPr>
      </w:pPr>
      <w:r>
        <w:rPr>
          <w:rFonts w:hint="eastAsia" w:asciiTheme="minorEastAsia" w:hAnsiTheme="minorEastAsia" w:eastAsiaTheme="minorEastAsia"/>
          <w:sz w:val="21"/>
        </w:rPr>
        <w:t>児童福祉法</w:t>
      </w:r>
    </w:p>
    <w:p>
      <w:pPr>
        <w:pStyle w:val="0"/>
        <w:pBdr>
          <w:top w:val="single" w:color="auto" w:sz="4" w:space="1"/>
          <w:left w:val="single" w:color="auto" w:sz="4" w:space="4"/>
          <w:bottom w:val="single" w:color="auto" w:sz="4" w:space="1"/>
          <w:right w:val="single" w:color="auto" w:sz="4" w:space="4"/>
        </w:pBdr>
        <w:rPr>
          <w:rFonts w:hint="eastAsia" w:asciiTheme="minorEastAsia" w:hAnsiTheme="minorEastAsia" w:eastAsiaTheme="minorEastAsia"/>
          <w:sz w:val="21"/>
        </w:rPr>
      </w:pPr>
      <w:r>
        <w:rPr>
          <w:rFonts w:hint="eastAsia" w:asciiTheme="minorEastAsia" w:hAnsiTheme="minorEastAsia" w:eastAsiaTheme="minorEastAsia"/>
          <w:sz w:val="21"/>
        </w:rPr>
        <w:t>第五十七条の三の二　市町村は、障害児通所給付費等の支給に関して必要があると認めるときは、当該障害児通所給付費等の支給に係る障害児通所支援若しくは障害児相談支援を行う者若しくはこれらを使用する者若しくはこれらの者であつた者に対し、報告若しくは文書その他の物件の提出若しくは提示を命じ、又は当該職員に、関係者に対し質問させ、若しくは当該障害児通所支援若しくは障害児相談支援の事業を行う事業所若しくは施設に立ち入り、その設備若しくは帳簿書類その他の物件を検査させることができる。</w:t>
      </w:r>
    </w:p>
    <w:p>
      <w:pPr>
        <w:pStyle w:val="0"/>
        <w:rPr>
          <w:rFonts w:hint="eastAsia" w:asciiTheme="minorEastAsia" w:hAnsiTheme="minorEastAsia" w:eastAsiaTheme="minorEastAsia"/>
          <w:sz w:val="21"/>
        </w:rPr>
      </w:pPr>
    </w:p>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この規定に基づく指導は過去に行ったサービスが対象となるため、指定を受けていても提供の実績がない事業所は対象とはなりません。もし、直近のサービスの提供実績が無く、当市より個別指導を行う旨の連絡等があった場合は、お手数ですがその旨を申し出てください。</w:t>
      </w:r>
    </w:p>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また、個別指導は原則、概ね</w:t>
      </w:r>
      <w:r>
        <w:rPr>
          <w:rFonts w:hint="eastAsia" w:asciiTheme="minorEastAsia" w:hAnsiTheme="minorEastAsia" w:eastAsiaTheme="minorEastAsia"/>
          <w:sz w:val="21"/>
        </w:rPr>
        <w:t>3</w:t>
      </w:r>
      <w:r>
        <w:rPr>
          <w:rFonts w:hint="eastAsia" w:asciiTheme="minorEastAsia" w:hAnsiTheme="minorEastAsia" w:eastAsiaTheme="minorEastAsia"/>
          <w:sz w:val="21"/>
        </w:rPr>
        <w:t>年に</w:t>
      </w:r>
      <w:r>
        <w:rPr>
          <w:rFonts w:hint="eastAsia" w:asciiTheme="minorEastAsia" w:hAnsiTheme="minorEastAsia" w:eastAsiaTheme="minorEastAsia"/>
          <w:sz w:val="21"/>
        </w:rPr>
        <w:t>1</w:t>
      </w:r>
      <w:r>
        <w:rPr>
          <w:rFonts w:hint="eastAsia" w:asciiTheme="minorEastAsia" w:hAnsiTheme="minorEastAsia" w:eastAsiaTheme="minorEastAsia"/>
          <w:sz w:val="21"/>
        </w:rPr>
        <w:t>回、</w:t>
      </w:r>
      <w:r>
        <w:rPr>
          <w:rFonts w:hint="eastAsia" w:asciiTheme="minorEastAsia" w:hAnsiTheme="minorEastAsia" w:eastAsiaTheme="minorEastAsia"/>
          <w:b w:val="0"/>
          <w:i w:val="0"/>
          <w:strike w:val="0"/>
          <w:color w:val="000000"/>
          <w:sz w:val="21"/>
          <w:u w:val="none" w:color="auto"/>
        </w:rPr>
        <w:t>和光市指定障害福祉サービス事業者等指導監査実施要綱に基づき実施します。ただし、</w:t>
      </w:r>
      <w:r>
        <w:rPr>
          <w:rFonts w:hint="eastAsia" w:asciiTheme="minorEastAsia" w:hAnsiTheme="minorEastAsia" w:eastAsiaTheme="minorEastAsia"/>
          <w:sz w:val="21"/>
        </w:rPr>
        <w:t>新規指定事業者については優先的に個別指導を実施します。</w:t>
      </w:r>
    </w:p>
    <w:p>
      <w:pPr>
        <w:pStyle w:val="0"/>
        <w:ind w:firstLine="210" w:firstLineChars="100"/>
        <w:rPr>
          <w:rFonts w:hint="eastAsia" w:asciiTheme="minorEastAsia" w:hAnsiTheme="minorEastAsia" w:eastAsiaTheme="minorEastAsia"/>
          <w:sz w:val="21"/>
        </w:rPr>
      </w:pPr>
    </w:p>
    <w:p>
      <w:pPr>
        <w:pStyle w:val="0"/>
        <w:ind w:firstLine="210" w:firstLineChars="100"/>
        <w:rPr>
          <w:rFonts w:hint="eastAsia" w:asciiTheme="minorEastAsia" w:hAnsiTheme="minorEastAsia" w:eastAsiaTheme="minorEastAsia"/>
          <w:sz w:val="21"/>
        </w:rPr>
      </w:pPr>
    </w:p>
    <w:p>
      <w:pPr>
        <w:pStyle w:val="0"/>
        <w:ind w:firstLine="210" w:firstLineChars="100"/>
        <w:rPr>
          <w:rFonts w:hint="eastAsia" w:asciiTheme="minorEastAsia" w:hAnsiTheme="minorEastAsia" w:eastAsiaTheme="minorEastAsia"/>
          <w:sz w:val="21"/>
        </w:rPr>
      </w:pPr>
    </w:p>
    <w:p>
      <w:pPr>
        <w:pStyle w:val="0"/>
        <w:ind w:firstLine="210" w:firstLineChars="100"/>
        <w:rPr>
          <w:rFonts w:hint="eastAsia" w:asciiTheme="minorEastAsia" w:hAnsiTheme="minorEastAsia" w:eastAsiaTheme="minorEastAsia"/>
          <w:sz w:val="21"/>
        </w:rPr>
      </w:pPr>
    </w:p>
    <w:p>
      <w:pPr>
        <w:pStyle w:val="0"/>
        <w:ind w:firstLine="210" w:firstLineChars="100"/>
        <w:rPr>
          <w:rFonts w:hint="eastAsia" w:asciiTheme="minorEastAsia" w:hAnsiTheme="minorEastAsia" w:eastAsiaTheme="minorEastAsia"/>
          <w:b w:val="1"/>
          <w:sz w:val="24"/>
        </w:rPr>
      </w:pPr>
      <w:r>
        <w:rPr>
          <w:rFonts w:hint="eastAsia" w:asciiTheme="minorEastAsia" w:hAnsiTheme="minorEastAsia" w:eastAsiaTheme="minorEastAsia"/>
          <w:b w:val="1"/>
          <w:sz w:val="24"/>
        </w:rPr>
        <w:t>●個別指導の流れ</w:t>
      </w:r>
    </w:p>
    <w:p>
      <w:pPr>
        <w:pStyle w:val="0"/>
        <w:ind w:firstLine="210" w:firstLineChars="100"/>
        <w:rPr>
          <w:rFonts w:hint="eastAsia" w:asciiTheme="minorEastAsia" w:hAnsiTheme="minorEastAsia" w:eastAsiaTheme="minorEastAsia"/>
          <w:sz w:val="21"/>
        </w:rPr>
      </w:pPr>
    </w:p>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⑴　日程調整</w:t>
      </w:r>
    </w:p>
    <w:p>
      <w:pPr>
        <w:pStyle w:val="0"/>
        <w:ind w:left="210" w:leftChars="100"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個別指導の概ね</w:t>
      </w:r>
      <w:r>
        <w:rPr>
          <w:rFonts w:hint="eastAsia" w:asciiTheme="minorEastAsia" w:hAnsiTheme="minorEastAsia" w:eastAsiaTheme="minorEastAsia"/>
          <w:sz w:val="21"/>
        </w:rPr>
        <w:t>1</w:t>
      </w:r>
      <w:r>
        <w:rPr>
          <w:rFonts w:hint="eastAsia" w:asciiTheme="minorEastAsia" w:hAnsiTheme="minorEastAsia" w:eastAsiaTheme="minorEastAsia"/>
          <w:sz w:val="21"/>
        </w:rPr>
        <w:t>～２ヶ月前までに電話等にて日程調整の連絡をします。（苦情相談、情報提供があった場合を除く）日程調整後、事業所あてに実施通知を送付します。</w:t>
      </w:r>
    </w:p>
    <w:p>
      <w:pPr>
        <w:pStyle w:val="0"/>
        <w:ind w:left="210" w:leftChars="100"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原則として、午前又は午後の半日単位で実施します。</w:t>
      </w:r>
    </w:p>
    <w:p>
      <w:pPr>
        <w:pStyle w:val="0"/>
        <w:ind w:left="210" w:leftChars="100" w:firstLine="210" w:firstLineChars="100"/>
        <w:rPr>
          <w:rFonts w:hint="eastAsia" w:asciiTheme="minorEastAsia" w:hAnsiTheme="minorEastAsia" w:eastAsiaTheme="minorEastAsia"/>
          <w:sz w:val="21"/>
        </w:rPr>
      </w:pPr>
    </w:p>
    <w:p>
      <w:pPr>
        <w:pStyle w:val="0"/>
        <w:ind w:left="210" w:leftChars="100" w:firstLine="0" w:firstLineChars="0"/>
        <w:rPr>
          <w:rFonts w:hint="eastAsia" w:asciiTheme="minorEastAsia" w:hAnsiTheme="minorEastAsia" w:eastAsiaTheme="minorEastAsia"/>
          <w:sz w:val="21"/>
        </w:rPr>
      </w:pPr>
      <w:r>
        <w:rPr>
          <w:rFonts w:hint="eastAsia" w:asciiTheme="minorEastAsia" w:hAnsiTheme="minorEastAsia" w:eastAsiaTheme="minorEastAsia"/>
          <w:sz w:val="21"/>
        </w:rPr>
        <w:t>⑵　準　備</w:t>
      </w:r>
    </w:p>
    <w:p>
      <w:pPr>
        <w:pStyle w:val="0"/>
        <w:ind w:left="210" w:leftChars="100" w:firstLine="0" w:firstLineChars="0"/>
        <w:rPr>
          <w:rFonts w:hint="eastAsia" w:asciiTheme="minorEastAsia" w:hAnsiTheme="minorEastAsia" w:eastAsiaTheme="minorEastAsia"/>
          <w:sz w:val="21"/>
        </w:rPr>
      </w:pPr>
      <w:r>
        <w:rPr>
          <w:rFonts w:hint="eastAsia" w:asciiTheme="minorEastAsia" w:hAnsiTheme="minorEastAsia" w:eastAsiaTheme="minorEastAsia"/>
          <w:sz w:val="21"/>
        </w:rPr>
        <w:t>　実施通知の中に「事前提出資料」及び「当日用意する資料」を記載します。別紙参照</w:t>
      </w:r>
    </w:p>
    <w:p>
      <w:pPr>
        <w:pStyle w:val="0"/>
        <w:ind w:left="210" w:leftChars="100" w:firstLine="0" w:firstLineChars="0"/>
        <w:rPr>
          <w:rFonts w:hint="eastAsia" w:asciiTheme="minorEastAsia" w:hAnsiTheme="minorEastAsia" w:eastAsiaTheme="minorEastAsia"/>
          <w:sz w:val="21"/>
        </w:rPr>
      </w:pPr>
      <w:r>
        <w:rPr>
          <w:rFonts w:hint="eastAsia" w:asciiTheme="minorEastAsia" w:hAnsiTheme="minorEastAsia" w:eastAsiaTheme="minorEastAsia"/>
          <w:sz w:val="21"/>
        </w:rPr>
        <w:t>　「事前提出資料」は</w:t>
      </w:r>
      <w:r>
        <w:rPr>
          <w:rFonts w:hint="eastAsia" w:asciiTheme="minorEastAsia" w:hAnsiTheme="minorEastAsia" w:eastAsiaTheme="minorEastAsia"/>
          <w:sz w:val="21"/>
          <w:u w:val="double" w:color="auto"/>
        </w:rPr>
        <w:t>正副２部</w:t>
      </w:r>
      <w:r>
        <w:rPr>
          <w:rFonts w:hint="eastAsia" w:asciiTheme="minorEastAsia" w:hAnsiTheme="minorEastAsia" w:eastAsiaTheme="minorEastAsia"/>
          <w:sz w:val="21"/>
        </w:rPr>
        <w:t>用意し、提出をお願いします。「当日用意する資料」は必要に応じて当日、確認をする資料となりますので、保管状況の確認と整理をお願いします。</w:t>
      </w:r>
    </w:p>
    <w:p>
      <w:pPr>
        <w:pStyle w:val="0"/>
        <w:ind w:left="210" w:leftChars="100" w:firstLine="0" w:firstLineChars="0"/>
        <w:rPr>
          <w:rFonts w:hint="eastAsia" w:asciiTheme="minorEastAsia" w:hAnsiTheme="minorEastAsia" w:eastAsiaTheme="minorEastAsia"/>
          <w:sz w:val="21"/>
        </w:rPr>
      </w:pPr>
    </w:p>
    <w:p>
      <w:pPr>
        <w:pStyle w:val="0"/>
        <w:ind w:left="210" w:leftChars="100" w:firstLine="0" w:firstLineChars="0"/>
        <w:rPr>
          <w:rFonts w:hint="eastAsia" w:asciiTheme="minorEastAsia" w:hAnsiTheme="minorEastAsia" w:eastAsiaTheme="minorEastAsia"/>
          <w:sz w:val="21"/>
        </w:rPr>
      </w:pPr>
      <w:r>
        <w:rPr>
          <w:rFonts w:hint="eastAsia" w:asciiTheme="minorEastAsia" w:hAnsiTheme="minorEastAsia" w:eastAsiaTheme="minorEastAsia"/>
          <w:sz w:val="21"/>
        </w:rPr>
        <w:t>⑶　当日対応</w:t>
      </w:r>
    </w:p>
    <w:p>
      <w:pPr>
        <w:pStyle w:val="0"/>
        <w:ind w:left="210" w:leftChars="100" w:firstLine="0" w:firstLineChars="0"/>
        <w:rPr>
          <w:rFonts w:hint="eastAsia" w:asciiTheme="minorEastAsia" w:hAnsiTheme="minorEastAsia" w:eastAsiaTheme="minorEastAsia"/>
          <w:sz w:val="21"/>
        </w:rPr>
      </w:pPr>
      <w:r>
        <w:rPr>
          <w:rFonts w:hint="eastAsia" w:asciiTheme="minorEastAsia" w:hAnsiTheme="minorEastAsia" w:eastAsiaTheme="minorEastAsia"/>
          <w:sz w:val="21"/>
        </w:rPr>
        <w:t>　当日の対応者、管理者又はサービス提供責任者など、人員体制や運営全般、サービス提供、報酬請求等について、ご説明いただける方にお願いします。必要に応じて他の従業者、場合によっては利用者から聞き取ることもあります。</w:t>
      </w:r>
    </w:p>
    <w:p>
      <w:pPr>
        <w:pStyle w:val="0"/>
        <w:ind w:left="210" w:leftChars="100" w:firstLine="0" w:firstLineChars="0"/>
        <w:rPr>
          <w:rFonts w:hint="eastAsia" w:asciiTheme="minorEastAsia" w:hAnsiTheme="minorEastAsia" w:eastAsiaTheme="minorEastAsia"/>
          <w:sz w:val="21"/>
        </w:rPr>
      </w:pPr>
      <w:r>
        <w:rPr>
          <w:rFonts w:hint="eastAsia" w:asciiTheme="minorEastAsia" w:hAnsiTheme="minorEastAsia" w:eastAsiaTheme="minorEastAsia"/>
          <w:sz w:val="21"/>
        </w:rPr>
        <w:t>　また、後日に市から問合せ、確認、指摘等ある場合もございますのでご了承ください。</w:t>
      </w:r>
    </w:p>
    <w:p>
      <w:pPr>
        <w:pStyle w:val="0"/>
        <w:ind w:left="210" w:leftChars="100" w:firstLine="0" w:firstLineChars="0"/>
        <w:rPr>
          <w:rFonts w:hint="eastAsia" w:asciiTheme="minorEastAsia" w:hAnsiTheme="minorEastAsia" w:eastAsiaTheme="minorEastAsia"/>
          <w:sz w:val="21"/>
        </w:rPr>
      </w:pPr>
    </w:p>
    <w:p>
      <w:pPr>
        <w:pStyle w:val="0"/>
        <w:ind w:left="210" w:leftChars="100" w:firstLine="0" w:firstLineChars="0"/>
        <w:rPr>
          <w:rFonts w:hint="eastAsia" w:asciiTheme="minorEastAsia" w:hAnsiTheme="minorEastAsia" w:eastAsiaTheme="minorEastAsia"/>
          <w:sz w:val="21"/>
        </w:rPr>
      </w:pPr>
      <w:r>
        <w:rPr>
          <w:rFonts w:hint="eastAsia" w:asciiTheme="minorEastAsia" w:hAnsiTheme="minorEastAsia" w:eastAsiaTheme="minorEastAsia"/>
          <w:sz w:val="21"/>
        </w:rPr>
        <w:t>⑷　結果通知・改善報告</w:t>
      </w:r>
    </w:p>
    <w:p>
      <w:pPr>
        <w:pStyle w:val="0"/>
        <w:ind w:left="210" w:leftChars="100" w:firstLine="0" w:firstLineChars="0"/>
        <w:rPr>
          <w:rFonts w:hint="eastAsia" w:asciiTheme="minorEastAsia" w:hAnsiTheme="minorEastAsia" w:eastAsiaTheme="minorEastAsia"/>
          <w:sz w:val="21"/>
        </w:rPr>
      </w:pPr>
      <w:r>
        <w:rPr>
          <w:rFonts w:hint="eastAsia" w:asciiTheme="minorEastAsia" w:hAnsiTheme="minorEastAsia" w:eastAsiaTheme="minorEastAsia"/>
          <w:sz w:val="21"/>
        </w:rPr>
        <w:t>　個別指導の結果は、指導事項の有無にかかわらず翌月以降に送付します。</w:t>
      </w:r>
    </w:p>
    <w:p>
      <w:pPr>
        <w:pStyle w:val="0"/>
        <w:ind w:left="210" w:leftChars="100" w:firstLine="0" w:firstLineChars="0"/>
        <w:rPr>
          <w:rFonts w:hint="eastAsia" w:asciiTheme="minorEastAsia" w:hAnsiTheme="minorEastAsia" w:eastAsiaTheme="minorEastAsia"/>
          <w:sz w:val="21"/>
        </w:rPr>
      </w:pPr>
      <w:r>
        <w:rPr>
          <w:rFonts w:hint="eastAsia" w:asciiTheme="minorEastAsia" w:hAnsiTheme="minorEastAsia" w:eastAsiaTheme="minorEastAsia"/>
          <w:sz w:val="21"/>
        </w:rPr>
        <w:t>　指導事項等があった場合は、速やかに改善状況をまとめ、期限（通知に記載）までに改善報告書を提出していただきます。</w:t>
      </w:r>
    </w:p>
    <w:p>
      <w:pPr>
        <w:pStyle w:val="0"/>
        <w:ind w:firstLine="210" w:firstLineChars="100"/>
        <w:rPr>
          <w:rFonts w:hint="eastAsia" w:asciiTheme="minorEastAsia" w:hAnsiTheme="minorEastAsia" w:eastAsiaTheme="minorEastAsia"/>
          <w:sz w:val="21"/>
        </w:rPr>
      </w:pPr>
    </w:p>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　その他の場合</w:t>
      </w:r>
    </w:p>
    <w:p>
      <w:pPr>
        <w:pStyle w:val="0"/>
        <w:ind w:left="210" w:leftChars="100" w:firstLine="0" w:firstLineChars="0"/>
        <w:rPr>
          <w:rFonts w:hint="eastAsia" w:asciiTheme="minorEastAsia" w:hAnsiTheme="minorEastAsia" w:eastAsiaTheme="minorEastAsia"/>
          <w:sz w:val="21"/>
        </w:rPr>
      </w:pPr>
      <w:r>
        <w:rPr>
          <w:rFonts w:hint="eastAsia" w:asciiTheme="minorEastAsia" w:hAnsiTheme="minorEastAsia" w:eastAsiaTheme="minorEastAsia"/>
          <w:sz w:val="21"/>
        </w:rPr>
        <w:t>　個別指導は特に必要に応じて随時実施する場合もあります。また、指導後も改善状況が見られない等の場合は監査を実施する場合もあります。</w:t>
      </w:r>
    </w:p>
    <w:p>
      <w:pPr>
        <w:pStyle w:val="0"/>
        <w:ind w:firstLine="210" w:firstLineChars="10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ＭＳ ゴシック" w:hAnsi="ＭＳ ゴシック" w:eastAsia="ＭＳ ゴシック"/>
          <w:b w:val="1"/>
          <w:sz w:val="24"/>
        </w:rPr>
      </w:pPr>
      <w:r>
        <w:rPr>
          <w:rFonts w:hint="eastAsia" w:ascii="ＭＳ ゴシック" w:hAnsi="ＭＳ ゴシック" w:eastAsia="ＭＳ ゴシック"/>
          <w:b w:val="1"/>
          <w:sz w:val="24"/>
        </w:rPr>
        <w:t>別紙　　</w:t>
      </w:r>
    </w:p>
    <w:p>
      <w:pPr>
        <w:pStyle w:val="0"/>
        <w:rPr>
          <w:rFonts w:hint="eastAsia" w:asciiTheme="minorEastAsia" w:hAnsiTheme="minorEastAsia" w:eastAsiaTheme="minorEastAsia"/>
          <w:sz w:val="21"/>
        </w:rPr>
      </w:pPr>
    </w:p>
    <w:p>
      <w:pPr>
        <w:pStyle w:val="0"/>
        <w:rPr>
          <w:rFonts w:hint="eastAsia" w:ascii="ＭＳ ゴシック" w:hAnsi="ＭＳ ゴシック" w:eastAsia="ＭＳ ゴシック"/>
          <w:b w:val="1"/>
          <w:sz w:val="24"/>
        </w:rPr>
      </w:pPr>
      <w:r>
        <w:rPr>
          <w:rFonts w:hint="eastAsia" w:ascii="ＭＳ ゴシック" w:hAnsi="ＭＳ ゴシック" w:eastAsia="ＭＳ ゴシック"/>
          <w:b w:val="1"/>
          <w:sz w:val="24"/>
        </w:rPr>
        <w:t>【訪問系】居宅介護・重度訪問介護・同行援護・行動援護</w:t>
      </w:r>
    </w:p>
    <w:p>
      <w:pPr>
        <w:pStyle w:val="0"/>
        <w:rPr>
          <w:rFonts w:hint="eastAsia" w:ascii="ＭＳ ゴシック" w:hAnsi="ＭＳ ゴシック" w:eastAsia="ＭＳ ゴシック"/>
          <w:b w:val="1"/>
          <w:sz w:val="24"/>
        </w:rPr>
      </w:pPr>
      <w:r>
        <w:rPr>
          <w:rFonts w:hint="eastAsia" w:ascii="ＭＳ ゴシック" w:hAnsi="ＭＳ ゴシック" w:eastAsia="ＭＳ ゴシック"/>
          <w:b w:val="1"/>
          <w:sz w:val="24"/>
        </w:rPr>
        <w:t>【日中活動系】生活介護（社会福祉法人以外）</w:t>
      </w:r>
    </w:p>
    <w:p>
      <w:pPr>
        <w:pStyle w:val="0"/>
        <w:ind w:leftChars="0" w:hanging="1889" w:hangingChars="787"/>
        <w:rPr>
          <w:rFonts w:hint="eastAsia" w:ascii="ＭＳ ゴシック" w:hAnsi="ＭＳ ゴシック" w:eastAsia="ＭＳ ゴシック"/>
          <w:b w:val="1"/>
          <w:sz w:val="24"/>
        </w:rPr>
      </w:pPr>
      <w:r>
        <w:rPr>
          <w:rFonts w:hint="eastAsia" w:ascii="ＭＳ ゴシック" w:hAnsi="ＭＳ ゴシック" w:eastAsia="ＭＳ ゴシック"/>
          <w:b w:val="1"/>
          <w:sz w:val="24"/>
        </w:rPr>
        <w:t>【訓練・就労系】就労移行支援・就労継続支援・就労定着支援（社会福祉法人以外）</w:t>
      </w:r>
    </w:p>
    <w:p>
      <w:pPr>
        <w:pStyle w:val="0"/>
        <w:rPr>
          <w:rFonts w:hint="eastAsia" w:ascii="ＭＳ ゴシック" w:hAnsi="ＭＳ ゴシック" w:eastAsia="ＭＳ ゴシック"/>
          <w:b w:val="1"/>
          <w:sz w:val="24"/>
        </w:rPr>
      </w:pPr>
      <w:r>
        <w:rPr>
          <w:rFonts w:hint="eastAsia" w:ascii="ＭＳ ゴシック" w:hAnsi="ＭＳ ゴシック" w:eastAsia="ＭＳ ゴシック"/>
          <w:b w:val="1"/>
          <w:sz w:val="24"/>
        </w:rPr>
        <w:t>【居住系】共同生活援助</w:t>
      </w:r>
    </w:p>
    <w:p>
      <w:pPr>
        <w:pStyle w:val="0"/>
        <w:rPr>
          <w:rFonts w:hint="eastAsia" w:ascii="ＭＳ ゴシック" w:hAnsi="ＭＳ ゴシック" w:eastAsia="ＭＳ ゴシック"/>
          <w:b w:val="1"/>
          <w:sz w:val="24"/>
        </w:rPr>
      </w:pPr>
      <w:r>
        <w:rPr>
          <w:rFonts w:hint="eastAsia" w:ascii="ＭＳ ゴシック" w:hAnsi="ＭＳ ゴシック" w:eastAsia="ＭＳ ゴシック"/>
          <w:b w:val="1"/>
          <w:sz w:val="24"/>
        </w:rPr>
        <w:t>【障害児通所支援】児童発達支援・放課後等デイサービス・保育所等訪問支援</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⑴　個別指導事前提出資料</w:t>
      </w:r>
    </w:p>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下記書類を出来るだけ</w:t>
      </w:r>
      <w:r>
        <w:rPr>
          <w:rFonts w:hint="eastAsia" w:asciiTheme="minorEastAsia" w:hAnsiTheme="minorEastAsia" w:eastAsiaTheme="minorEastAsia"/>
          <w:sz w:val="21"/>
        </w:rPr>
        <w:t>A4</w:t>
      </w:r>
      <w:r>
        <w:rPr>
          <w:rFonts w:hint="eastAsia" w:asciiTheme="minorEastAsia" w:hAnsiTheme="minorEastAsia" w:eastAsiaTheme="minorEastAsia"/>
          <w:sz w:val="21"/>
        </w:rPr>
        <w:t>サイズにコピーし提出して下さい。また当日、事業所用資料として１部お持ちください。⑤～⑪に関しては、個人が特定できる情報をマジック等で消してください。</w:t>
      </w:r>
    </w:p>
    <w:p>
      <w:pPr>
        <w:pStyle w:val="0"/>
        <w:rPr>
          <w:rFonts w:hint="eastAsia" w:asciiTheme="minorEastAsia" w:hAnsiTheme="minorEastAsia" w:eastAsiaTheme="minorEastAsia"/>
          <w:sz w:val="21"/>
        </w:rPr>
      </w:pPr>
    </w:p>
    <w:tbl>
      <w:tblPr>
        <w:tblStyle w:val="11"/>
        <w:jc w:val="left"/>
        <w:tblInd w:w="0" w:type="dxa"/>
        <w:tblBorders>
          <w:top w:val="none" w:color="auto" w:sz="0" w:space="0"/>
          <w:left w:val="none" w:color="auto" w:sz="0" w:space="0"/>
          <w:bottom w:val="none" w:color="auto" w:sz="0" w:space="0"/>
          <w:right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9280"/>
      </w:tblGrid>
      <w:tr>
        <w:trPr>
          <w:trHeight w:val="360" w:hRule="atLeast"/>
        </w:trPr>
        <w:tc>
          <w:tcPr>
            <w:tcW w:w="9280" w:type="dxa"/>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sz w:val="21"/>
              </w:rPr>
              <w:t>①自主点検表</w:t>
            </w:r>
          </w:p>
        </w:tc>
      </w:tr>
      <w:tr>
        <w:trPr>
          <w:trHeight w:val="105" w:hRule="atLeast"/>
        </w:trPr>
        <w:tc>
          <w:tcPr>
            <w:tcW w:w="9280" w:type="dxa"/>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color w:val="000000"/>
                <w:sz w:val="21"/>
              </w:rPr>
              <w:t>②利用者一覧表（※任意の様式で結構です）</w:t>
            </w:r>
          </w:p>
        </w:tc>
      </w:tr>
      <w:tr>
        <w:trPr>
          <w:trHeight w:val="105" w:hRule="atLeast"/>
        </w:trPr>
        <w:tc>
          <w:tcPr>
            <w:tcW w:w="9280" w:type="dxa"/>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color w:val="000000"/>
                <w:sz w:val="21"/>
              </w:rPr>
              <w:t>③従業者名簿（※任意の様式で結構です）</w:t>
            </w:r>
          </w:p>
        </w:tc>
      </w:tr>
      <w:tr>
        <w:trPr>
          <w:trHeight w:val="105" w:hRule="atLeast"/>
        </w:trPr>
        <w:tc>
          <w:tcPr>
            <w:tcW w:w="9280" w:type="dxa"/>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color w:val="000000"/>
                <w:sz w:val="21"/>
              </w:rPr>
              <w:t>④個人情報等の秘密保持に係る従業者からの誓約書（従業者１人分の写し）</w:t>
            </w:r>
          </w:p>
        </w:tc>
      </w:tr>
      <w:tr>
        <w:trPr>
          <w:trHeight w:val="105" w:hRule="atLeast"/>
        </w:trPr>
        <w:tc>
          <w:tcPr>
            <w:tcW w:w="9280" w:type="dxa"/>
            <w:tcBorders>
              <w:top w:val="nil"/>
              <w:left w:val="nil"/>
              <w:bottom w:val="nil"/>
              <w:right w:val="nil"/>
              <w:tl2br w:val="none" w:color="auto" w:sz="0" w:space="0"/>
              <w:tr2bl w:val="none" w:color="auto" w:sz="0" w:space="0"/>
            </w:tcBorders>
            <w:vAlign w:val="top"/>
          </w:tcPr>
          <w:p>
            <w:pPr>
              <w:pStyle w:val="0"/>
              <w:rPr>
                <w:rFonts w:hint="eastAsia"/>
              </w:rPr>
            </w:pPr>
            <w:r>
              <w:rPr>
                <w:rFonts w:hint="eastAsia"/>
              </w:rPr>
              <w:t>⑤運営規程</w:t>
            </w:r>
          </w:p>
        </w:tc>
      </w:tr>
      <w:tr>
        <w:trPr>
          <w:trHeight w:val="105" w:hRule="atLeast"/>
        </w:trPr>
        <w:tc>
          <w:tcPr>
            <w:tcW w:w="9280" w:type="dxa"/>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color w:val="000000"/>
                <w:sz w:val="21"/>
              </w:rPr>
              <w:t>⑥重要事項説明書（※利用者１人分の写し）</w:t>
            </w:r>
          </w:p>
        </w:tc>
      </w:tr>
      <w:tr>
        <w:trPr>
          <w:trHeight w:val="105" w:hRule="atLeast"/>
        </w:trPr>
        <w:tc>
          <w:tcPr>
            <w:tcW w:w="9280" w:type="dxa"/>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color w:val="000000"/>
                <w:sz w:val="21"/>
              </w:rPr>
              <w:t>⑦利用契約書（※利用者１人分の写し）</w:t>
            </w:r>
          </w:p>
        </w:tc>
      </w:tr>
      <w:tr>
        <w:trPr>
          <w:trHeight w:val="105" w:hRule="atLeast"/>
        </w:trPr>
        <w:tc>
          <w:tcPr>
            <w:tcW w:w="9280" w:type="dxa"/>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color w:val="000000"/>
                <w:sz w:val="21"/>
              </w:rPr>
              <w:t>⑧個人情報提供の利用者等の同意書（※利用者１人分の写し）</w:t>
            </w:r>
          </w:p>
        </w:tc>
      </w:tr>
      <w:tr>
        <w:trPr>
          <w:trHeight w:val="105" w:hRule="atLeast"/>
        </w:trPr>
        <w:tc>
          <w:tcPr>
            <w:tcW w:w="9280" w:type="dxa"/>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color w:val="000000"/>
                <w:sz w:val="21"/>
              </w:rPr>
              <w:t>⑨利用者負担額の請求書及び領収書（※該当利用者１人分の写し）</w:t>
            </w:r>
          </w:p>
        </w:tc>
      </w:tr>
      <w:tr>
        <w:trPr>
          <w:trHeight w:val="105" w:hRule="atLeast"/>
        </w:trPr>
        <w:tc>
          <w:tcPr>
            <w:tcW w:w="9280" w:type="dxa"/>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color w:val="000000"/>
                <w:sz w:val="21"/>
              </w:rPr>
              <w:t>⑩市町村から支給された介護給付費の額の利用者への通知（※利用者１人分の写し）</w:t>
            </w:r>
          </w:p>
        </w:tc>
      </w:tr>
      <w:tr>
        <w:trPr>
          <w:trHeight w:val="105" w:hRule="atLeast"/>
        </w:trPr>
        <w:tc>
          <w:tcPr>
            <w:tcW w:w="9280" w:type="dxa"/>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color w:val="000000"/>
                <w:sz w:val="21"/>
              </w:rPr>
              <w:t>⑪個別支援計画書（※最もサービス提供量が多い者）</w:t>
            </w:r>
          </w:p>
        </w:tc>
      </w:tr>
      <w:tr>
        <w:trPr>
          <w:trHeight w:val="105" w:hRule="atLeast"/>
        </w:trPr>
        <w:tc>
          <w:tcPr>
            <w:tcW w:w="9280" w:type="dxa"/>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color w:val="000000"/>
                <w:sz w:val="21"/>
              </w:rPr>
              <w:t>⑫サービスの提供の記録票（※最もサービス提供量が多い者、原則として直近１週間分）</w:t>
            </w:r>
          </w:p>
        </w:tc>
      </w:tr>
      <w:tr>
        <w:trPr>
          <w:trHeight w:val="105" w:hRule="atLeast"/>
        </w:trPr>
        <w:tc>
          <w:tcPr>
            <w:tcW w:w="9280" w:type="dxa"/>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color w:val="000000"/>
                <w:sz w:val="21"/>
              </w:rPr>
              <w:t>⑬事業所の平面図又は見取り図</w:t>
            </w:r>
          </w:p>
        </w:tc>
      </w:tr>
      <w:tr>
        <w:trPr>
          <w:trHeight w:val="105" w:hRule="atLeast"/>
        </w:trPr>
        <w:tc>
          <w:tcPr>
            <w:tcW w:w="9280" w:type="dxa"/>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color w:val="000000"/>
                <w:sz w:val="21"/>
              </w:rPr>
              <w:t>⑭事業所の広告、パンフレット等（※利用者に配付しているもの）</w:t>
            </w:r>
          </w:p>
        </w:tc>
      </w:tr>
    </w:tbl>
    <w:p>
      <w:pPr>
        <w:pStyle w:val="0"/>
        <w:rPr>
          <w:rFonts w:hint="eastAsia" w:asciiTheme="minorEastAsia" w:hAnsiTheme="minorEastAsia" w:eastAsiaTheme="minorEastAsia"/>
          <w:sz w:val="21"/>
        </w:rPr>
      </w:pPr>
    </w:p>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color w:val="000000"/>
          <w:sz w:val="21"/>
        </w:rPr>
        <w:t>⑵　当日準備する資料</w:t>
      </w:r>
    </w:p>
    <w:p>
      <w:pPr>
        <w:pStyle w:val="0"/>
        <w:autoSpaceDE w:val="0"/>
        <w:autoSpaceDN w:val="0"/>
        <w:adjustRightInd w:val="0"/>
        <w:ind w:firstLine="210" w:firstLineChars="10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strike w:val="0"/>
          <w:color w:val="000000"/>
          <w:sz w:val="21"/>
          <w:u w:val="none" w:color="auto"/>
        </w:rPr>
        <w:t>提示をお願いした場合には、速やかに取り出せるよう整理しておいてください。</w:t>
      </w:r>
    </w:p>
    <w:p>
      <w:pPr>
        <w:pStyle w:val="0"/>
        <w:autoSpaceDE w:val="0"/>
        <w:autoSpaceDN w:val="0"/>
        <w:adjustRightInd w:val="0"/>
        <w:ind w:firstLine="210" w:firstLineChars="10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strike w:val="0"/>
          <w:color w:val="000000"/>
          <w:sz w:val="21"/>
          <w:u w:val="none" w:color="auto"/>
        </w:rPr>
        <w:t>他にも、必要に応じて提示、提出していただく資料もありますので御了承ください。</w:t>
      </w:r>
    </w:p>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strike w:val="0"/>
          <w:color w:val="000000"/>
          <w:sz w:val="21"/>
          <w:u w:val="none" w:color="auto"/>
        </w:rPr>
        <w:t>ア　法人・運営に関する資料</w:t>
      </w:r>
    </w:p>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strike w:val="0"/>
          <w:color w:val="000000"/>
          <w:sz w:val="21"/>
          <w:u w:val="none" w:color="auto"/>
        </w:rPr>
        <w:t>①法人の定款、理事会議事録、（</w:t>
      </w:r>
      <w:r>
        <w:rPr>
          <w:rFonts w:hint="eastAsia" w:asciiTheme="minorEastAsia" w:hAnsiTheme="minorEastAsia" w:eastAsiaTheme="minorEastAsia"/>
          <w:strike w:val="0"/>
          <w:color w:val="000000"/>
          <w:sz w:val="21"/>
          <w:u w:val="none" w:color="auto"/>
        </w:rPr>
        <w:t>NPO</w:t>
      </w:r>
      <w:r>
        <w:rPr>
          <w:rFonts w:hint="eastAsia" w:asciiTheme="minorEastAsia" w:hAnsiTheme="minorEastAsia" w:eastAsiaTheme="minorEastAsia"/>
          <w:strike w:val="0"/>
          <w:color w:val="000000"/>
          <w:sz w:val="21"/>
          <w:u w:val="none" w:color="auto"/>
        </w:rPr>
        <w:t>法人）総会資料、法人及び事業所の組織図</w:t>
      </w:r>
    </w:p>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strike w:val="0"/>
          <w:color w:val="000000"/>
          <w:sz w:val="21"/>
          <w:u w:val="none" w:color="auto"/>
        </w:rPr>
        <w:t>②法人登記事項証明書、土地、建物の登記事項証明書又は賃貸借契約書等</w:t>
      </w:r>
    </w:p>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strike w:val="0"/>
          <w:color w:val="000000"/>
          <w:sz w:val="21"/>
          <w:u w:val="none" w:color="auto"/>
        </w:rPr>
        <w:t>③指定申請書の副本及び変更届の副本</w:t>
      </w:r>
    </w:p>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strike w:val="0"/>
          <w:color w:val="000000"/>
          <w:sz w:val="21"/>
          <w:u w:val="none" w:color="auto"/>
        </w:rPr>
        <w:t>④就業規則、雇用契約書、労働（雇用）条件通知書、個人情報等の秘密保持に係る誓約書</w:t>
      </w:r>
    </w:p>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strike w:val="0"/>
          <w:color w:val="000000"/>
          <w:sz w:val="21"/>
          <w:u w:val="none" w:color="auto"/>
        </w:rPr>
        <w:t>⑤給与支払台帳、出勤簿、預金通帳</w:t>
      </w:r>
    </w:p>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strike w:val="0"/>
          <w:color w:val="000000"/>
          <w:sz w:val="21"/>
          <w:u w:val="none" w:color="auto"/>
        </w:rPr>
        <w:t>⑥職員の資格及び経験がわかる書類（履歴書、資格証明書、実務経験証明書など）</w:t>
      </w:r>
    </w:p>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strike w:val="0"/>
          <w:color w:val="000000"/>
          <w:sz w:val="21"/>
          <w:u w:val="none" w:color="auto"/>
        </w:rPr>
        <w:t>⑦従業者の勤務計画・実績の管理簿、研修・会議等の記録、職員の健康管理の記録</w:t>
      </w:r>
    </w:p>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strike w:val="0"/>
          <w:color w:val="000000"/>
          <w:sz w:val="21"/>
          <w:u w:val="none" w:color="auto"/>
        </w:rPr>
        <w:t>⑧賠償責任保険証書</w:t>
      </w:r>
    </w:p>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strike w:val="0"/>
          <w:color w:val="000000"/>
          <w:sz w:val="21"/>
          <w:u w:val="none" w:color="auto"/>
        </w:rPr>
        <w:t>⑨消防計画、消防署への届出の控え、避難訓練の記録、消防用設備点検表</w:t>
      </w:r>
    </w:p>
    <w:p>
      <w:pPr>
        <w:pStyle w:val="0"/>
        <w:autoSpaceDE w:val="0"/>
        <w:autoSpaceDN w:val="0"/>
        <w:adjustRightInd w:val="0"/>
        <w:rPr>
          <w:rFonts w:hint="eastAsia" w:asciiTheme="minorEastAsia" w:hAnsiTheme="minorEastAsia" w:eastAsiaTheme="minorEastAsia"/>
          <w:strike w:val="0"/>
          <w:color w:val="000000"/>
          <w:sz w:val="21"/>
          <w:u w:val="none" w:color="auto"/>
        </w:rPr>
      </w:pPr>
    </w:p>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strike w:val="0"/>
          <w:color w:val="000000"/>
          <w:sz w:val="21"/>
          <w:u w:val="none" w:color="auto"/>
        </w:rPr>
        <w:t>イ　事業に関する資料</w:t>
      </w:r>
    </w:p>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strike w:val="0"/>
          <w:color w:val="000000"/>
          <w:sz w:val="21"/>
          <w:u w:val="none" w:color="auto"/>
        </w:rPr>
        <w:t>①各利用者の重要事項説明書、利用契約書、個人情報提供の同意書</w:t>
      </w:r>
    </w:p>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strike w:val="0"/>
          <w:color w:val="000000"/>
          <w:sz w:val="21"/>
          <w:u w:val="none" w:color="auto"/>
        </w:rPr>
        <w:t>②事業所が保管している利用者の障害福祉サービス受給者証のコピー</w:t>
      </w:r>
    </w:p>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strike w:val="0"/>
          <w:color w:val="000000"/>
          <w:sz w:val="21"/>
          <w:u w:val="none" w:color="auto"/>
        </w:rPr>
        <w:t>③利用者のアセスメント等の書類、個別支援計画書（居宅介護計画書）</w:t>
      </w:r>
    </w:p>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strike w:val="0"/>
          <w:color w:val="000000"/>
          <w:sz w:val="21"/>
          <w:u w:val="none" w:color="auto"/>
        </w:rPr>
        <w:t>（利用者の状況と支援計画、支援内容の関係が一連としてわかる書類）</w:t>
      </w:r>
    </w:p>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strike w:val="0"/>
          <w:color w:val="000000"/>
          <w:sz w:val="21"/>
          <w:u w:val="none" w:color="auto"/>
        </w:rPr>
        <w:t>④サービスの提供の記録（サービスの提供の都度作成している記録）</w:t>
      </w:r>
    </w:p>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strike w:val="0"/>
          <w:color w:val="000000"/>
          <w:sz w:val="21"/>
          <w:u w:val="none" w:color="auto"/>
        </w:rPr>
        <w:t>⑤サービスの月間実績記録表、介護給付費の国保連への請求書等（明細がわかるもの）</w:t>
      </w:r>
    </w:p>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strike w:val="0"/>
          <w:color w:val="000000"/>
          <w:sz w:val="21"/>
          <w:u w:val="none" w:color="auto"/>
        </w:rPr>
        <w:t>⑥介護給付費の額の利用者への通知書、利用者負担額の請求書控え及び領収証</w:t>
      </w:r>
    </w:p>
    <w:p>
      <w:pPr>
        <w:pStyle w:val="0"/>
        <w:autoSpaceDE w:val="0"/>
        <w:autoSpaceDN w:val="0"/>
        <w:adjustRightInd w:val="0"/>
        <w:rPr>
          <w:rFonts w:hint="eastAsia" w:asciiTheme="minorEastAsia" w:hAnsiTheme="minorEastAsia" w:eastAsiaTheme="minorEastAsia"/>
          <w:sz w:val="21"/>
        </w:rPr>
      </w:pPr>
      <w:r>
        <w:rPr>
          <w:rFonts w:hint="eastAsia" w:asciiTheme="minorEastAsia" w:hAnsiTheme="minorEastAsia" w:eastAsiaTheme="minorEastAsia"/>
          <w:strike w:val="0"/>
          <w:color w:val="000000"/>
          <w:sz w:val="21"/>
          <w:u w:val="none" w:color="auto"/>
        </w:rPr>
        <w:t>⑦苦情・事故等の記録簿、緊急時の連絡体制表・マニュアル</w:t>
      </w:r>
    </w:p>
    <w:p>
      <w:pPr>
        <w:pStyle w:val="0"/>
        <w:autoSpaceDE w:val="0"/>
        <w:autoSpaceDN w:val="0"/>
        <w:adjustRightInd w:val="0"/>
        <w:rPr>
          <w:rFonts w:hint="eastAsia" w:asciiTheme="minorEastAsia" w:hAnsiTheme="minorEastAsia" w:eastAsiaTheme="minorEastAsia"/>
          <w:sz w:val="21"/>
        </w:rPr>
      </w:pPr>
      <w:r>
        <w:rPr>
          <w:rFonts w:hint="eastAsia" w:asciiTheme="minorEastAsia" w:hAnsiTheme="minorEastAsia" w:eastAsiaTheme="minorEastAsia"/>
          <w:strike w:val="0"/>
          <w:color w:val="000000"/>
          <w:sz w:val="21"/>
          <w:u w:val="none" w:color="auto"/>
        </w:rPr>
        <w:t>⑧車両運行管理簿</w:t>
      </w:r>
    </w:p>
    <w:p>
      <w:pPr>
        <w:pStyle w:val="0"/>
        <w:autoSpaceDE w:val="0"/>
        <w:autoSpaceDN w:val="0"/>
        <w:adjustRightInd w:val="0"/>
        <w:rPr>
          <w:rFonts w:hint="eastAsia" w:asciiTheme="minorEastAsia" w:hAnsiTheme="minorEastAsia" w:eastAsiaTheme="minorEastAsia"/>
          <w:sz w:val="21"/>
        </w:rPr>
      </w:pPr>
      <w:r>
        <w:rPr>
          <w:rFonts w:hint="eastAsia" w:asciiTheme="minorEastAsia" w:hAnsiTheme="minorEastAsia" w:eastAsiaTheme="minorEastAsia"/>
          <w:strike w:val="0"/>
          <w:color w:val="000000"/>
          <w:sz w:val="21"/>
          <w:u w:val="none" w:color="auto"/>
        </w:rPr>
        <w:t>⑨法人・事業会計の決算資料</w:t>
      </w:r>
    </w:p>
    <w:p>
      <w:pPr>
        <w:pStyle w:val="0"/>
        <w:autoSpaceDE w:val="0"/>
        <w:autoSpaceDN w:val="0"/>
        <w:adjustRightInd w:val="0"/>
        <w:rPr>
          <w:rFonts w:hint="eastAsia" w:asciiTheme="minorEastAsia" w:hAnsiTheme="minorEastAsia" w:eastAsiaTheme="minorEastAsia"/>
          <w:sz w:val="21"/>
        </w:rPr>
      </w:pPr>
      <w:r>
        <w:rPr>
          <w:rFonts w:hint="eastAsia" w:asciiTheme="minorEastAsia" w:hAnsiTheme="minorEastAsia" w:eastAsiaTheme="minorEastAsia"/>
          <w:strike w:val="0"/>
          <w:color w:val="000000"/>
          <w:sz w:val="21"/>
          <w:u w:val="none" w:color="auto"/>
        </w:rPr>
        <w:t>⑩各種計画及び指針並びに委員会及び研修・訓練の記録</w:t>
      </w:r>
    </w:p>
    <w:p>
      <w:pPr>
        <w:pStyle w:val="0"/>
        <w:autoSpaceDE w:val="0"/>
        <w:autoSpaceDN w:val="0"/>
        <w:adjustRightInd w:val="0"/>
        <w:rPr>
          <w:rFonts w:hint="eastAsia" w:asciiTheme="minorEastAsia" w:hAnsiTheme="minorEastAsia" w:eastAsiaTheme="minorEastAsia"/>
          <w:sz w:val="21"/>
        </w:rPr>
      </w:pPr>
    </w:p>
    <w:p>
      <w:pPr>
        <w:pStyle w:val="0"/>
        <w:autoSpaceDE w:val="0"/>
        <w:autoSpaceDN w:val="0"/>
        <w:adjustRightInd w:val="0"/>
        <w:rPr>
          <w:rFonts w:hint="eastAsia" w:asciiTheme="minorEastAsia" w:hAnsiTheme="minorEastAsia" w:eastAsiaTheme="minorEastAsia"/>
          <w:sz w:val="21"/>
        </w:rPr>
      </w:pPr>
      <w:r>
        <w:rPr>
          <w:rFonts w:hint="eastAsia" w:asciiTheme="minorEastAsia" w:hAnsiTheme="minorEastAsia" w:eastAsiaTheme="minorEastAsia"/>
          <w:strike w:val="0"/>
          <w:color w:val="000000"/>
          <w:sz w:val="21"/>
          <w:u w:val="none" w:color="auto"/>
        </w:rPr>
        <w:t>※事業種別により確認する資料が異なる場合もあります。</w:t>
      </w:r>
    </w:p>
    <w:p>
      <w:pPr>
        <w:pStyle w:val="0"/>
        <w:autoSpaceDE w:val="0"/>
        <w:autoSpaceDN w:val="0"/>
        <w:adjustRightInd w:val="0"/>
        <w:rPr>
          <w:rFonts w:hint="eastAsia" w:asciiTheme="minorEastAsia" w:hAnsiTheme="minorEastAsia" w:eastAsiaTheme="minorEastAsia"/>
          <w:sz w:val="21"/>
        </w:rPr>
      </w:pPr>
    </w:p>
    <w:p>
      <w:pPr>
        <w:pStyle w:val="0"/>
        <w:autoSpaceDE w:val="0"/>
        <w:autoSpaceDN w:val="0"/>
        <w:adjustRightInd w:val="0"/>
        <w:rPr>
          <w:rFonts w:hint="eastAsia" w:asciiTheme="minorEastAsia" w:hAnsiTheme="minorEastAsia" w:eastAsiaTheme="minorEastAsia"/>
          <w:sz w:val="21"/>
        </w:rPr>
      </w:pPr>
    </w:p>
    <w:p>
      <w:pPr>
        <w:pStyle w:val="0"/>
        <w:autoSpaceDE w:val="0"/>
        <w:autoSpaceDN w:val="0"/>
        <w:adjustRightInd w:val="0"/>
        <w:rPr>
          <w:rFonts w:hint="eastAsia" w:asciiTheme="minorEastAsia" w:hAnsiTheme="minorEastAsia" w:eastAsiaTheme="minorEastAsia"/>
          <w:sz w:val="21"/>
        </w:rPr>
      </w:pPr>
    </w:p>
    <w:p>
      <w:pPr>
        <w:pStyle w:val="0"/>
        <w:autoSpaceDE w:val="0"/>
        <w:autoSpaceDN w:val="0"/>
        <w:adjustRightInd w:val="0"/>
        <w:rPr>
          <w:rFonts w:hint="eastAsia" w:asciiTheme="minorEastAsia" w:hAnsiTheme="minorEastAsia" w:eastAsiaTheme="minorEastAsia"/>
          <w:sz w:val="21"/>
        </w:rPr>
      </w:pPr>
    </w:p>
    <w:p>
      <w:pPr>
        <w:pStyle w:val="0"/>
        <w:autoSpaceDE w:val="0"/>
        <w:autoSpaceDN w:val="0"/>
        <w:adjustRightInd w:val="0"/>
        <w:rPr>
          <w:rFonts w:hint="eastAsia" w:asciiTheme="minorEastAsia" w:hAnsiTheme="minorEastAsia" w:eastAsiaTheme="minorEastAsia"/>
          <w:sz w:val="21"/>
        </w:rPr>
      </w:pPr>
    </w:p>
    <w:p>
      <w:pPr>
        <w:pStyle w:val="0"/>
        <w:autoSpaceDE w:val="0"/>
        <w:autoSpaceDN w:val="0"/>
        <w:adjustRightInd w:val="0"/>
        <w:rPr>
          <w:rFonts w:hint="eastAsia" w:asciiTheme="minorEastAsia" w:hAnsiTheme="minorEastAsia" w:eastAsiaTheme="minorEastAsia"/>
          <w:sz w:val="21"/>
        </w:rPr>
      </w:pPr>
    </w:p>
    <w:p>
      <w:pPr>
        <w:pStyle w:val="0"/>
        <w:autoSpaceDE w:val="0"/>
        <w:autoSpaceDN w:val="0"/>
        <w:adjustRightInd w:val="0"/>
        <w:rPr>
          <w:rFonts w:hint="eastAsia" w:asciiTheme="minorEastAsia" w:hAnsiTheme="minorEastAsia" w:eastAsiaTheme="minorEastAsia"/>
          <w:sz w:val="21"/>
        </w:rPr>
      </w:pPr>
    </w:p>
    <w:p>
      <w:pPr>
        <w:pStyle w:val="0"/>
        <w:autoSpaceDE w:val="0"/>
        <w:autoSpaceDN w:val="0"/>
        <w:adjustRightInd w:val="0"/>
        <w:rPr>
          <w:rFonts w:hint="eastAsia" w:asciiTheme="minorEastAsia" w:hAnsiTheme="minorEastAsia" w:eastAsiaTheme="minorEastAsia"/>
          <w:sz w:val="21"/>
        </w:rPr>
      </w:pPr>
    </w:p>
    <w:p>
      <w:pPr>
        <w:pStyle w:val="0"/>
        <w:autoSpaceDE w:val="0"/>
        <w:autoSpaceDN w:val="0"/>
        <w:adjustRightInd w:val="0"/>
        <w:rPr>
          <w:rFonts w:hint="eastAsia" w:asciiTheme="minorEastAsia" w:hAnsiTheme="minorEastAsia" w:eastAsiaTheme="minorEastAsia"/>
          <w:sz w:val="21"/>
        </w:rPr>
      </w:pPr>
    </w:p>
    <w:p>
      <w:pPr>
        <w:pStyle w:val="0"/>
        <w:autoSpaceDE w:val="0"/>
        <w:autoSpaceDN w:val="0"/>
        <w:adjustRightInd w:val="0"/>
        <w:rPr>
          <w:rFonts w:hint="eastAsia" w:asciiTheme="minorEastAsia" w:hAnsiTheme="minorEastAsia" w:eastAsiaTheme="minorEastAsia"/>
          <w:sz w:val="21"/>
        </w:rPr>
      </w:pPr>
    </w:p>
    <w:p>
      <w:pPr>
        <w:pStyle w:val="0"/>
        <w:autoSpaceDE w:val="0"/>
        <w:autoSpaceDN w:val="0"/>
        <w:adjustRightInd w:val="0"/>
        <w:rPr>
          <w:rFonts w:hint="eastAsia" w:asciiTheme="minorEastAsia" w:hAnsiTheme="minorEastAsia" w:eastAsiaTheme="minorEastAsia"/>
          <w:sz w:val="21"/>
        </w:rPr>
      </w:pPr>
    </w:p>
    <w:p>
      <w:pPr>
        <w:pStyle w:val="0"/>
        <w:autoSpaceDE w:val="0"/>
        <w:autoSpaceDN w:val="0"/>
        <w:adjustRightInd w:val="0"/>
        <w:rPr>
          <w:rFonts w:hint="eastAsia" w:asciiTheme="minorEastAsia" w:hAnsiTheme="minorEastAsia" w:eastAsiaTheme="minorEastAsia"/>
          <w:sz w:val="21"/>
        </w:rPr>
      </w:pPr>
    </w:p>
    <w:p>
      <w:pPr>
        <w:pStyle w:val="0"/>
        <w:autoSpaceDE w:val="0"/>
        <w:autoSpaceDN w:val="0"/>
        <w:adjustRightInd w:val="0"/>
        <w:rPr>
          <w:rFonts w:hint="eastAsia" w:asciiTheme="minorEastAsia" w:hAnsiTheme="minorEastAsia" w:eastAsiaTheme="minorEastAsia"/>
          <w:sz w:val="21"/>
        </w:rPr>
      </w:pPr>
    </w:p>
    <w:p>
      <w:pPr>
        <w:pStyle w:val="0"/>
        <w:autoSpaceDE w:val="0"/>
        <w:autoSpaceDN w:val="0"/>
        <w:adjustRightInd w:val="0"/>
        <w:rPr>
          <w:rFonts w:hint="eastAsia" w:asciiTheme="minorEastAsia" w:hAnsiTheme="minorEastAsia" w:eastAsiaTheme="minorEastAsia"/>
          <w:sz w:val="21"/>
        </w:rPr>
      </w:pPr>
    </w:p>
    <w:p>
      <w:pPr>
        <w:pStyle w:val="0"/>
        <w:rPr>
          <w:rFonts w:hint="eastAsia" w:ascii="ＭＳ ゴシック" w:hAnsi="ＭＳ ゴシック" w:eastAsia="ＭＳ ゴシック"/>
          <w:b w:val="1"/>
          <w:sz w:val="24"/>
        </w:rPr>
      </w:pPr>
      <w:r>
        <w:rPr>
          <w:rFonts w:hint="eastAsia" w:ascii="ＭＳ ゴシック" w:hAnsi="ＭＳ ゴシック" w:eastAsia="ＭＳ ゴシック"/>
          <w:b w:val="1"/>
          <w:sz w:val="24"/>
        </w:rPr>
        <w:t>別紙　　</w:t>
      </w:r>
    </w:p>
    <w:p>
      <w:pPr>
        <w:pStyle w:val="0"/>
        <w:rPr>
          <w:rFonts w:hint="eastAsia" w:asciiTheme="minorEastAsia" w:hAnsiTheme="minorEastAsia" w:eastAsiaTheme="minorEastAsia"/>
          <w:sz w:val="21"/>
        </w:rPr>
      </w:pPr>
    </w:p>
    <w:p>
      <w:pPr>
        <w:pStyle w:val="0"/>
        <w:autoSpaceDE w:val="0"/>
        <w:autoSpaceDN w:val="0"/>
        <w:adjustRightInd w:val="0"/>
        <w:ind w:left="240" w:hanging="240" w:hangingChars="100"/>
        <w:rPr>
          <w:rFonts w:hint="eastAsia" w:ascii="ＭＳ ゴシック" w:hAnsi="ＭＳ ゴシック" w:eastAsia="ＭＳ ゴシック"/>
          <w:b w:val="1"/>
          <w:sz w:val="24"/>
        </w:rPr>
      </w:pPr>
      <w:r>
        <w:rPr>
          <w:rFonts w:hint="eastAsia" w:ascii="ＭＳ ゴシック" w:hAnsi="ＭＳ ゴシック" w:eastAsia="ＭＳ ゴシック"/>
          <w:b w:val="1"/>
          <w:color w:val="000000"/>
          <w:sz w:val="24"/>
        </w:rPr>
        <w:t>【社会福祉法人対象】</w:t>
      </w:r>
      <w:r>
        <w:rPr>
          <w:rFonts w:hint="eastAsia"/>
        </w:rPr>
        <w:br w:type="textWrapping" w:clear="none"/>
      </w:r>
      <w:r>
        <w:rPr>
          <w:rFonts w:hint="eastAsia" w:ascii="ＭＳ ゴシック" w:hAnsi="ＭＳ ゴシック" w:eastAsia="ＭＳ ゴシック"/>
          <w:b w:val="1"/>
          <w:color w:val="000000"/>
          <w:sz w:val="24"/>
        </w:rPr>
        <w:t>生活介護・就労移行支援・就労継続支援・障害者支援施設</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⑴　個別指導事前提出資料</w:t>
      </w:r>
    </w:p>
    <w:p>
      <w:pPr>
        <w:pStyle w:val="0"/>
        <w:autoSpaceDE w:val="0"/>
        <w:autoSpaceDN w:val="0"/>
        <w:adjustRightInd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下記書類を出来るだけ</w:t>
      </w:r>
      <w:r>
        <w:rPr>
          <w:rFonts w:hint="eastAsia" w:asciiTheme="minorEastAsia" w:hAnsiTheme="minorEastAsia" w:eastAsiaTheme="minorEastAsia"/>
          <w:sz w:val="21"/>
        </w:rPr>
        <w:t>A4</w:t>
      </w:r>
      <w:r>
        <w:rPr>
          <w:rFonts w:hint="eastAsia" w:asciiTheme="minorEastAsia" w:hAnsiTheme="minorEastAsia" w:eastAsiaTheme="minorEastAsia"/>
          <w:sz w:val="21"/>
        </w:rPr>
        <w:t>サイズにコピーし提出して下さい。</w:t>
      </w:r>
    </w:p>
    <w:p>
      <w:pPr>
        <w:pStyle w:val="0"/>
        <w:autoSpaceDE w:val="0"/>
        <w:autoSpaceDN w:val="0"/>
        <w:adjustRightInd w:val="0"/>
        <w:rPr>
          <w:rFonts w:hint="eastAsia" w:asciiTheme="minorEastAsia" w:hAnsiTheme="minorEastAsia" w:eastAsiaTheme="minorEastAsia"/>
          <w:sz w:val="21"/>
        </w:rPr>
      </w:pPr>
    </w:p>
    <w:tbl>
      <w:tblPr>
        <w:tblStyle w:val="11"/>
        <w:jc w:val="left"/>
        <w:tblInd w:w="0" w:type="dxa"/>
        <w:tblBorders>
          <w:top w:val="none" w:color="auto" w:sz="0" w:space="0"/>
          <w:left w:val="none" w:color="auto" w:sz="0" w:space="0"/>
          <w:bottom w:val="none" w:color="auto" w:sz="0" w:space="0"/>
          <w:right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8406"/>
      </w:tblGrid>
      <w:tr>
        <w:trPr>
          <w:trHeight w:val="1425" w:hRule="atLeast"/>
        </w:trPr>
        <w:tc>
          <w:tcPr>
            <w:tcW w:w="8406" w:type="dxa"/>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sz w:val="21"/>
              </w:rPr>
              <w:t>①自主点検表</w:t>
            </w:r>
          </w:p>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strike w:val="0"/>
                <w:color w:val="000000"/>
                <w:sz w:val="21"/>
                <w:u w:val="none" w:color="auto"/>
              </w:rPr>
              <w:t>②役員名簿、評議員名簿及び職員名簿</w:t>
            </w:r>
          </w:p>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strike w:val="0"/>
                <w:color w:val="000000"/>
                <w:sz w:val="21"/>
                <w:u w:val="none" w:color="auto"/>
              </w:rPr>
              <w:t>③指導監査日直近月の職員勤務割表（写）</w:t>
            </w:r>
          </w:p>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strike w:val="0"/>
                <w:color w:val="000000"/>
                <w:sz w:val="21"/>
                <w:u w:val="none" w:color="auto"/>
              </w:rPr>
              <w:t>④令和５年度分の事業報告書（写）</w:t>
            </w:r>
          </w:p>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strike w:val="0"/>
                <w:color w:val="000000"/>
                <w:sz w:val="21"/>
                <w:u w:val="none" w:color="auto"/>
              </w:rPr>
              <w:t>⑤指導監査日直近月及び前年同月分の職員給与明細書（写）</w:t>
            </w:r>
          </w:p>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strike w:val="0"/>
                <w:color w:val="000000"/>
                <w:sz w:val="21"/>
                <w:u w:val="none" w:color="auto"/>
              </w:rPr>
              <w:t>⑥前年度予算書（補正含む）、決算報告書、財産目録、決算附属明細書、</w:t>
            </w:r>
          </w:p>
          <w:p>
            <w:pPr>
              <w:pStyle w:val="0"/>
              <w:autoSpaceDE w:val="0"/>
              <w:autoSpaceDN w:val="0"/>
              <w:adjustRightInd w:val="0"/>
              <w:ind w:firstLine="210" w:firstLineChars="10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strike w:val="0"/>
                <w:color w:val="000000"/>
                <w:sz w:val="21"/>
                <w:u w:val="none" w:color="auto"/>
              </w:rPr>
              <w:t>残高証明書（写）及び当座預金調整表</w:t>
            </w:r>
          </w:p>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strike w:val="0"/>
                <w:color w:val="000000"/>
                <w:sz w:val="21"/>
                <w:u w:val="none" w:color="auto"/>
              </w:rPr>
              <w:t>⑦日常生活用品等の負担の状況（入所施設）</w:t>
            </w:r>
          </w:p>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strike w:val="0"/>
                <w:color w:val="000000"/>
                <w:sz w:val="21"/>
                <w:u w:val="none" w:color="auto"/>
              </w:rPr>
              <w:t>⑧運営規程（写）、令和６年度介護給付費等算定に係る体制等に関する届出書（写）、</w:t>
            </w:r>
          </w:p>
          <w:p>
            <w:pPr>
              <w:pStyle w:val="0"/>
              <w:autoSpaceDE w:val="0"/>
              <w:autoSpaceDN w:val="0"/>
              <w:adjustRightInd w:val="0"/>
              <w:ind w:firstLine="210" w:firstLineChars="10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strike w:val="0"/>
                <w:color w:val="000000"/>
                <w:sz w:val="21"/>
                <w:u w:val="none" w:color="auto"/>
              </w:rPr>
              <w:t>利用契約書（様式）及び重要事項説明書（様式）</w:t>
            </w:r>
          </w:p>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strike w:val="0"/>
                <w:color w:val="000000"/>
                <w:sz w:val="21"/>
                <w:u w:val="none" w:color="auto"/>
              </w:rPr>
              <w:t>⑨施設平面図及びパンフ</w:t>
            </w:r>
            <w:bookmarkStart w:id="0" w:name="_GoBack"/>
            <w:bookmarkEnd w:id="0"/>
            <w:r>
              <w:rPr>
                <w:rFonts w:hint="eastAsia" w:asciiTheme="minorEastAsia" w:hAnsiTheme="minorEastAsia" w:eastAsiaTheme="minorEastAsia"/>
                <w:strike w:val="0"/>
                <w:color w:val="000000"/>
                <w:sz w:val="21"/>
                <w:u w:val="none" w:color="auto"/>
              </w:rPr>
              <w:t>レット類</w:t>
            </w:r>
          </w:p>
        </w:tc>
      </w:tr>
    </w:tbl>
    <w:p>
      <w:pPr>
        <w:pStyle w:val="0"/>
        <w:autoSpaceDE w:val="0"/>
        <w:autoSpaceDN w:val="0"/>
        <w:adjustRightInd w:val="0"/>
        <w:rPr>
          <w:rFonts w:hint="eastAsia" w:asciiTheme="minorEastAsia" w:hAnsiTheme="minorEastAsia" w:eastAsiaTheme="minorEastAsia"/>
          <w:sz w:val="21"/>
        </w:rPr>
      </w:pPr>
    </w:p>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color w:val="000000"/>
          <w:sz w:val="21"/>
        </w:rPr>
        <w:t>⑵　当日準備する資料</w:t>
      </w:r>
    </w:p>
    <w:p>
      <w:pPr>
        <w:pStyle w:val="0"/>
        <w:autoSpaceDE w:val="0"/>
        <w:autoSpaceDN w:val="0"/>
        <w:adjustRightInd w:val="0"/>
        <w:ind w:firstLine="210" w:firstLineChars="10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strike w:val="0"/>
          <w:color w:val="000000"/>
          <w:sz w:val="21"/>
          <w:u w:val="none" w:color="auto"/>
        </w:rPr>
        <w:t>提示をお願いした場合には、速やかに取り出せるよう整理しておいてください。</w:t>
      </w:r>
    </w:p>
    <w:p>
      <w:pPr>
        <w:pStyle w:val="0"/>
        <w:autoSpaceDE w:val="0"/>
        <w:autoSpaceDN w:val="0"/>
        <w:adjustRightInd w:val="0"/>
        <w:rPr>
          <w:rFonts w:hint="eastAsia" w:asciiTheme="minorEastAsia" w:hAnsiTheme="minorEastAsia" w:eastAsiaTheme="minorEastAsia"/>
          <w:color w:val="000000"/>
          <w:sz w:val="21"/>
        </w:rPr>
      </w:pPr>
      <w:r>
        <w:rPr>
          <w:rFonts w:hint="eastAsia" w:asciiTheme="minorEastAsia" w:hAnsiTheme="minorEastAsia" w:eastAsiaTheme="minorEastAsia"/>
          <w:strike w:val="0"/>
          <w:color w:val="000000"/>
          <w:sz w:val="21"/>
          <w:u w:val="none" w:color="auto"/>
        </w:rPr>
        <w:t>次に掲げる書類は例示です。他にも、必要に応じて提示、提出していただくことがありますので御了承ください。</w:t>
      </w:r>
    </w:p>
    <w:p>
      <w:pPr>
        <w:pStyle w:val="0"/>
        <w:autoSpaceDE w:val="0"/>
        <w:autoSpaceDN w:val="0"/>
        <w:adjustRightInd w:val="0"/>
        <w:rPr>
          <w:rFonts w:hint="eastAsia" w:asciiTheme="minorEastAsia" w:hAnsiTheme="minorEastAsia" w:eastAsiaTheme="minorEastAsia"/>
          <w:color w:val="000000"/>
          <w:sz w:val="21"/>
        </w:rPr>
      </w:pPr>
    </w:p>
    <w:tbl>
      <w:tblPr>
        <w:tblStyle w:val="11"/>
        <w:jc w:val="left"/>
        <w:tblInd w:w="0" w:type="dxa"/>
        <w:tblBorders>
          <w:top w:val="none" w:color="auto" w:sz="0" w:space="0"/>
          <w:left w:val="none" w:color="auto" w:sz="0" w:space="0"/>
          <w:bottom w:val="none" w:color="auto" w:sz="0" w:space="0"/>
          <w:right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8714"/>
      </w:tblGrid>
      <w:tr>
        <w:trPr>
          <w:trHeight w:val="105" w:hRule="atLeast"/>
        </w:trPr>
        <w:tc>
          <w:tcPr>
            <w:tcW w:w="8714" w:type="dxa"/>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color w:val="000000"/>
                <w:sz w:val="21"/>
              </w:rPr>
              <w:t>（１）法人運営</w:t>
            </w:r>
          </w:p>
        </w:tc>
      </w:tr>
      <w:tr>
        <w:trPr>
          <w:trHeight w:val="225" w:hRule="atLeast"/>
        </w:trPr>
        <w:tc>
          <w:tcPr>
            <w:tcW w:w="8714" w:type="dxa"/>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color w:val="000000"/>
                <w:sz w:val="21"/>
              </w:rPr>
              <w:t>定款、理事会（評議員会）議事録、役員選任関係書類（役員名簿、役員履歴書、委嘱状、</w:t>
            </w:r>
          </w:p>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strike w:val="0"/>
                <w:color w:val="000000"/>
                <w:sz w:val="21"/>
                <w:u w:val="none" w:color="auto"/>
              </w:rPr>
              <w:t>就任承諾書）、登記簿謄本（法人、土地、建物）、不動産台帳、監事監査報告書</w:t>
            </w:r>
          </w:p>
        </w:tc>
      </w:tr>
      <w:tr>
        <w:trPr>
          <w:trHeight w:val="105" w:hRule="atLeast"/>
        </w:trPr>
        <w:tc>
          <w:tcPr>
            <w:tcW w:w="8714" w:type="dxa"/>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color w:val="000000"/>
                <w:sz w:val="21"/>
              </w:rPr>
              <w:t>（２）施設運営</w:t>
            </w:r>
          </w:p>
        </w:tc>
      </w:tr>
      <w:tr>
        <w:trPr>
          <w:trHeight w:val="705" w:hRule="atLeast"/>
        </w:trPr>
        <w:tc>
          <w:tcPr>
            <w:tcW w:w="8714" w:type="dxa"/>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color w:val="000000"/>
                <w:sz w:val="21"/>
              </w:rPr>
              <w:t>職員会議録、就業規則、管理（運営）規程、給与規程、給与支給台帳、３６条協定書、</w:t>
            </w:r>
          </w:p>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strike w:val="0"/>
                <w:color w:val="000000"/>
                <w:sz w:val="21"/>
                <w:u w:val="none" w:color="auto"/>
              </w:rPr>
              <w:t>２４条協定書、職員の雇用契約書、職員の勤務割表、出勤簿、年次有給休暇簿、</w:t>
            </w:r>
          </w:p>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strike w:val="0"/>
                <w:color w:val="000000"/>
                <w:sz w:val="21"/>
                <w:u w:val="none" w:color="auto"/>
              </w:rPr>
              <w:t>資格証明書（写）、職員の定期健康診断票、消防計画（変更）届、避難訓練の記録、</w:t>
            </w:r>
          </w:p>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strike w:val="0"/>
                <w:color w:val="000000"/>
                <w:sz w:val="21"/>
                <w:u w:val="none" w:color="auto"/>
              </w:rPr>
              <w:t>消防用設備点検表、公用車運行簿</w:t>
            </w:r>
          </w:p>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strike w:val="0"/>
                <w:color w:val="000000"/>
                <w:sz w:val="21"/>
                <w:u w:val="none" w:color="auto"/>
              </w:rPr>
              <w:t>・以下、該当する施設の場合</w:t>
            </w:r>
          </w:p>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strike w:val="0"/>
                <w:color w:val="000000"/>
                <w:sz w:val="21"/>
                <w:u w:val="none" w:color="auto"/>
              </w:rPr>
              <w:t>宿日直許可書、受水槽・浄化槽維持管理の記録</w:t>
            </w:r>
          </w:p>
          <w:p>
            <w:pPr>
              <w:pStyle w:val="0"/>
              <w:autoSpaceDE w:val="0"/>
              <w:autoSpaceDN w:val="0"/>
              <w:adjustRightInd w:val="0"/>
              <w:rPr>
                <w:rFonts w:hint="eastAsia" w:asciiTheme="minorEastAsia" w:hAnsiTheme="minorEastAsia" w:eastAsiaTheme="minorEastAsia"/>
                <w:strike w:val="0"/>
                <w:color w:val="000000"/>
                <w:sz w:val="21"/>
                <w:u w:val="none" w:color="auto"/>
              </w:rPr>
            </w:pPr>
          </w:p>
        </w:tc>
      </w:tr>
      <w:tr>
        <w:trPr>
          <w:trHeight w:val="105" w:hRule="atLeast"/>
        </w:trPr>
        <w:tc>
          <w:tcPr>
            <w:tcW w:w="8714" w:type="dxa"/>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color w:val="000000"/>
                <w:sz w:val="21"/>
              </w:rPr>
              <w:t>（３）利用者支援</w:t>
            </w:r>
          </w:p>
        </w:tc>
      </w:tr>
      <w:tr>
        <w:trPr>
          <w:trHeight w:val="945" w:hRule="atLeast"/>
        </w:trPr>
        <w:tc>
          <w:tcPr>
            <w:tcW w:w="8714" w:type="dxa"/>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color w:val="000000"/>
                <w:sz w:val="21"/>
              </w:rPr>
              <w:t>重要事項説明書、利用契約書、利用者台帳、入所者（児）名簿、個別支援計画及び評価表、</w:t>
            </w:r>
          </w:p>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strike w:val="0"/>
                <w:color w:val="000000"/>
                <w:sz w:val="21"/>
                <w:u w:val="none" w:color="auto"/>
              </w:rPr>
              <w:t>支援会議録、支援関係運営会議等の記録、日誌（指導員・保育・寮母・看護等）、献立表、給食日誌、検食簿、給食従事者の検便記録、定期健康診断の記録</w:t>
            </w:r>
          </w:p>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strike w:val="0"/>
                <w:color w:val="000000"/>
                <w:sz w:val="21"/>
                <w:u w:val="none" w:color="auto"/>
              </w:rPr>
              <w:t>・以下、該当する施設の場合</w:t>
            </w:r>
          </w:p>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strike w:val="0"/>
                <w:color w:val="000000"/>
                <w:sz w:val="21"/>
                <w:u w:val="none" w:color="auto"/>
              </w:rPr>
              <w:t>作業等の記録、作業工賃配分の記録、園外実習の記録、預り金事務処理要領、</w:t>
            </w:r>
          </w:p>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strike w:val="0"/>
                <w:color w:val="000000"/>
                <w:sz w:val="21"/>
                <w:u w:val="none" w:color="auto"/>
              </w:rPr>
              <w:t>預り金の記録及び通帳、調理業務委託契約書、診療所の許可、嘱託医との契約書、</w:t>
            </w:r>
          </w:p>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strike w:val="0"/>
                <w:color w:val="000000"/>
                <w:sz w:val="21"/>
                <w:u w:val="none" w:color="auto"/>
              </w:rPr>
              <w:t>協力医療機関との契約書、リハビリテーションの記録、クラブ活動の記録、面会簿</w:t>
            </w:r>
          </w:p>
        </w:tc>
      </w:tr>
      <w:tr>
        <w:trPr>
          <w:trHeight w:val="105" w:hRule="atLeast"/>
        </w:trPr>
        <w:tc>
          <w:tcPr>
            <w:tcW w:w="8714" w:type="dxa"/>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color w:val="000000"/>
                <w:sz w:val="21"/>
              </w:rPr>
              <w:t>（４）財務管理</w:t>
            </w:r>
          </w:p>
        </w:tc>
      </w:tr>
      <w:tr>
        <w:trPr>
          <w:trHeight w:val="465" w:hRule="atLeast"/>
        </w:trPr>
        <w:tc>
          <w:tcPr>
            <w:tcW w:w="8714" w:type="dxa"/>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color w:val="000000"/>
                <w:sz w:val="21"/>
              </w:rPr>
              <w:t>経理規程、月次試算表、勘定票（又は総勘定元帳）、仕訳日記帳、証憑書類、預貯金通帳、</w:t>
            </w:r>
          </w:p>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strike w:val="0"/>
                <w:color w:val="000000"/>
                <w:sz w:val="21"/>
                <w:u w:val="none" w:color="auto"/>
              </w:rPr>
              <w:t>運営費（措置費）、補助金等に関する書類、契約書及び見積書の綴り、</w:t>
            </w:r>
          </w:p>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strike w:val="0"/>
                <w:color w:val="000000"/>
                <w:sz w:val="21"/>
                <w:u w:val="none" w:color="auto"/>
              </w:rPr>
              <w:t>台帳類（借入金・寄附金・固定資産・物品・備品・未収金・未払金・不動産・小口現金出納帳等）、寄付金申込書及び領収書控綴り</w:t>
            </w:r>
          </w:p>
        </w:tc>
      </w:tr>
      <w:tr>
        <w:trPr>
          <w:trHeight w:val="105" w:hRule="atLeast"/>
        </w:trPr>
        <w:tc>
          <w:tcPr>
            <w:tcW w:w="8714" w:type="dxa"/>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color w:val="000000"/>
                <w:sz w:val="21"/>
              </w:rPr>
              <w:t>（５）給付費</w:t>
            </w:r>
          </w:p>
        </w:tc>
      </w:tr>
      <w:tr>
        <w:trPr>
          <w:trHeight w:val="465" w:hRule="atLeast"/>
        </w:trPr>
        <w:tc>
          <w:tcPr>
            <w:tcW w:w="8714" w:type="dxa"/>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color w:val="000000"/>
                <w:sz w:val="21"/>
              </w:rPr>
              <w:t>介護給付費等算定に係る体制等に関する届出書、介護給付費・訓練等給付費等請求書、</w:t>
            </w:r>
          </w:p>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strike w:val="0"/>
                <w:color w:val="000000"/>
                <w:sz w:val="21"/>
                <w:u w:val="none" w:color="auto"/>
              </w:rPr>
              <w:t>介護給付費・訓練等給付費等明細書、介護給付費・訓練等給付費等実績記録票、</w:t>
            </w:r>
          </w:p>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strike w:val="0"/>
                <w:color w:val="000000"/>
                <w:sz w:val="21"/>
                <w:u w:val="none" w:color="auto"/>
              </w:rPr>
              <w:t>各加算要件を満たしていることが確認できる書類（例：リハビリテーション加算→リハビリテーション実施計画、進捗状況の記録等、栄養マネジメント加算→栄養ケア計画（入所者等の同意を確認できるもの）、その他関係資料</w:t>
            </w:r>
          </w:p>
        </w:tc>
      </w:tr>
    </w:tbl>
    <w:p>
      <w:pPr>
        <w:pStyle w:val="0"/>
        <w:autoSpaceDE w:val="0"/>
        <w:autoSpaceDN w:val="0"/>
        <w:adjustRightInd w:val="0"/>
        <w:rPr>
          <w:rFonts w:hint="eastAsia" w:asciiTheme="minorEastAsia" w:hAnsiTheme="minorEastAsia" w:eastAsiaTheme="minorEastAsia"/>
          <w:sz w:val="21"/>
        </w:rPr>
      </w:pPr>
    </w:p>
    <w:p>
      <w:pPr>
        <w:pStyle w:val="0"/>
        <w:autoSpaceDE w:val="0"/>
        <w:autoSpaceDN w:val="0"/>
        <w:adjustRightInd w:val="0"/>
        <w:rPr>
          <w:rFonts w:hint="eastAsia" w:asciiTheme="minorEastAsia" w:hAnsiTheme="minorEastAsia" w:eastAsiaTheme="minorEastAsia"/>
          <w:sz w:val="21"/>
        </w:rPr>
      </w:pPr>
    </w:p>
    <w:p>
      <w:pPr>
        <w:pStyle w:val="0"/>
        <w:autoSpaceDE w:val="0"/>
        <w:autoSpaceDN w:val="0"/>
        <w:adjustRightInd w:val="0"/>
        <w:rPr>
          <w:rFonts w:hint="eastAsia" w:asciiTheme="minorEastAsia" w:hAnsiTheme="minorEastAsia" w:eastAsiaTheme="minorEastAsia"/>
          <w:sz w:val="21"/>
        </w:rPr>
      </w:pPr>
    </w:p>
    <w:p>
      <w:pPr>
        <w:pStyle w:val="0"/>
        <w:autoSpaceDE w:val="0"/>
        <w:autoSpaceDN w:val="0"/>
        <w:adjustRightInd w:val="0"/>
        <w:rPr>
          <w:rFonts w:hint="eastAsia" w:asciiTheme="minorEastAsia" w:hAnsiTheme="minorEastAsia" w:eastAsiaTheme="minorEastAsia"/>
          <w:sz w:val="21"/>
        </w:rPr>
      </w:pPr>
    </w:p>
    <w:p>
      <w:pPr>
        <w:pStyle w:val="0"/>
        <w:autoSpaceDE w:val="0"/>
        <w:autoSpaceDN w:val="0"/>
        <w:adjustRightInd w:val="0"/>
        <w:rPr>
          <w:rFonts w:hint="eastAsia" w:asciiTheme="minorEastAsia" w:hAnsiTheme="minorEastAsia" w:eastAsiaTheme="minorEastAsia"/>
          <w:sz w:val="21"/>
        </w:rPr>
      </w:pPr>
    </w:p>
    <w:p>
      <w:pPr>
        <w:pStyle w:val="0"/>
        <w:autoSpaceDE w:val="0"/>
        <w:autoSpaceDN w:val="0"/>
        <w:adjustRightInd w:val="0"/>
        <w:rPr>
          <w:rFonts w:hint="eastAsia" w:asciiTheme="minorEastAsia" w:hAnsiTheme="minorEastAsia" w:eastAsiaTheme="minorEastAsia"/>
          <w:sz w:val="21"/>
        </w:rPr>
      </w:pPr>
    </w:p>
    <w:p>
      <w:pPr>
        <w:pStyle w:val="0"/>
        <w:autoSpaceDE w:val="0"/>
        <w:autoSpaceDN w:val="0"/>
        <w:adjustRightInd w:val="0"/>
        <w:rPr>
          <w:rFonts w:hint="eastAsia" w:asciiTheme="minorEastAsia" w:hAnsiTheme="minorEastAsia" w:eastAsiaTheme="minorEastAsia"/>
          <w:sz w:val="21"/>
        </w:rPr>
      </w:pPr>
    </w:p>
    <w:p>
      <w:pPr>
        <w:pStyle w:val="0"/>
        <w:autoSpaceDE w:val="0"/>
        <w:autoSpaceDN w:val="0"/>
        <w:adjustRightInd w:val="0"/>
        <w:rPr>
          <w:rFonts w:hint="eastAsia" w:asciiTheme="minorEastAsia" w:hAnsiTheme="minorEastAsia" w:eastAsiaTheme="minorEastAsia"/>
          <w:sz w:val="21"/>
        </w:rPr>
      </w:pPr>
    </w:p>
    <w:p>
      <w:pPr>
        <w:pStyle w:val="0"/>
        <w:autoSpaceDE w:val="0"/>
        <w:autoSpaceDN w:val="0"/>
        <w:adjustRightInd w:val="0"/>
        <w:rPr>
          <w:rFonts w:hint="eastAsia" w:asciiTheme="minorEastAsia" w:hAnsiTheme="minorEastAsia" w:eastAsiaTheme="minorEastAsia"/>
          <w:sz w:val="21"/>
        </w:rPr>
      </w:pPr>
    </w:p>
    <w:p>
      <w:pPr>
        <w:pStyle w:val="0"/>
        <w:autoSpaceDE w:val="0"/>
        <w:autoSpaceDN w:val="0"/>
        <w:adjustRightInd w:val="0"/>
        <w:rPr>
          <w:rFonts w:hint="eastAsia" w:asciiTheme="minorEastAsia" w:hAnsiTheme="minorEastAsia" w:eastAsiaTheme="minorEastAsia"/>
          <w:sz w:val="21"/>
        </w:rPr>
      </w:pPr>
    </w:p>
    <w:p>
      <w:pPr>
        <w:pStyle w:val="0"/>
        <w:autoSpaceDE w:val="0"/>
        <w:autoSpaceDN w:val="0"/>
        <w:adjustRightInd w:val="0"/>
        <w:rPr>
          <w:rFonts w:hint="eastAsia" w:asciiTheme="minorEastAsia" w:hAnsiTheme="minorEastAsia" w:eastAsiaTheme="minorEastAsia"/>
          <w:sz w:val="21"/>
        </w:rPr>
      </w:pPr>
    </w:p>
    <w:p>
      <w:pPr>
        <w:pStyle w:val="0"/>
        <w:autoSpaceDE w:val="0"/>
        <w:autoSpaceDN w:val="0"/>
        <w:adjustRightInd w:val="0"/>
        <w:rPr>
          <w:rFonts w:hint="eastAsia" w:asciiTheme="minorEastAsia" w:hAnsiTheme="minorEastAsia" w:eastAsiaTheme="minorEastAsia"/>
          <w:sz w:val="21"/>
        </w:rPr>
      </w:pPr>
    </w:p>
    <w:p>
      <w:pPr>
        <w:pStyle w:val="0"/>
        <w:autoSpaceDE w:val="0"/>
        <w:autoSpaceDN w:val="0"/>
        <w:adjustRightInd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sectPr>
      <w:footerReference r:id="rId5"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1</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5"/>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1052</TotalTime>
  <Pages>6</Pages>
  <Words>6</Words>
  <Characters>3865</Characters>
  <Application>JUST Note</Application>
  <Lines>212</Lines>
  <Paragraphs>114</Paragraphs>
  <CharactersWithSpaces>3891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内田　竜也</dc:creator>
  <cp:lastModifiedBy>濱口　裕也</cp:lastModifiedBy>
  <cp:lastPrinted>2016-08-10T02:12:09Z</cp:lastPrinted>
  <dcterms:created xsi:type="dcterms:W3CDTF">2015-10-02T01:41:00Z</dcterms:created>
  <dcterms:modified xsi:type="dcterms:W3CDTF">2024-08-28T05:54:27Z</dcterms:modified>
  <cp:revision>6</cp:revision>
</cp:coreProperties>
</file>