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b w:val="1"/>
          <w:sz w:val="96"/>
        </w:rPr>
        <w:t>わこらぼ交換日記</w:t>
      </w:r>
    </w:p>
    <w:p>
      <w:pPr>
        <w:pStyle w:val="0"/>
        <w:jc w:val="center"/>
        <w:rPr>
          <w:rFonts w:hint="default"/>
        </w:rPr>
      </w:pPr>
      <w:r>
        <w:rPr>
          <w:rFonts w:hint="eastAsia"/>
          <w:b w:val="1"/>
          <w:sz w:val="36"/>
        </w:rPr>
        <w:t>（協働事業を一歩先へ進めるための対話型評価シート）</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anchor distT="0" distB="0" distL="203200" distR="203200" simplePos="0" relativeHeight="11" behindDoc="0" locked="0" layoutInCell="1" hidden="0" allowOverlap="1">
            <wp:simplePos x="0" y="0"/>
            <wp:positionH relativeFrom="column">
              <wp:posOffset>28575</wp:posOffset>
            </wp:positionH>
            <wp:positionV relativeFrom="paragraph">
              <wp:posOffset>76200</wp:posOffset>
            </wp:positionV>
            <wp:extent cx="5991225" cy="364109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991225" cy="3641090"/>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b w:val="1"/>
          <w:sz w:val="28"/>
        </w:rPr>
        <w:t>SINCE</w:t>
      </w:r>
      <w:r>
        <w:rPr>
          <w:rFonts w:hint="eastAsia"/>
          <w:b w:val="1"/>
          <w:sz w:val="28"/>
        </w:rPr>
        <w:t>　</w:t>
      </w:r>
      <w:r>
        <w:rPr>
          <w:rFonts w:hint="eastAsia"/>
          <w:b w:val="1"/>
          <w:sz w:val="28"/>
        </w:rPr>
        <w:t>2020</w:t>
      </w:r>
    </w:p>
    <w:p>
      <w:pPr>
        <w:pStyle w:val="0"/>
        <w:rPr>
          <w:rFonts w:hint="default"/>
        </w:rPr>
      </w:pPr>
      <w:r>
        <w:rPr>
          <w:rFonts w:hint="eastAsia"/>
        </w:rPr>
        <w:br w:type="page"/>
      </w:r>
    </w:p>
    <w:p>
      <w:pPr>
        <w:pStyle w:val="0"/>
        <w:ind w:firstLine="240" w:firstLineChars="100"/>
        <w:rPr>
          <w:rFonts w:hint="default"/>
        </w:rPr>
      </w:pPr>
      <w:r>
        <w:rPr>
          <w:rFonts w:hint="eastAsia"/>
        </w:rPr>
        <w:t>市民と行政が一緒になって地域課題を解決する「協働事業」に欠かせないのは、互いが一つの「輪（わ）」になって、「協力（コラボ）」していくことです。</w:t>
      </w:r>
    </w:p>
    <w:p>
      <w:pPr>
        <w:pStyle w:val="0"/>
        <w:rPr>
          <w:rFonts w:hint="default"/>
        </w:rPr>
      </w:pPr>
    </w:p>
    <w:p>
      <w:pPr>
        <w:pStyle w:val="0"/>
        <w:rPr>
          <w:rFonts w:hint="default"/>
          <w:bdr w:val="single" w:color="auto" w:sz="4" w:space="0"/>
        </w:rPr>
      </w:pPr>
      <w:r>
        <w:rPr>
          <w:rFonts w:hint="eastAsia"/>
          <w:bdr w:val="single" w:color="auto" w:sz="4" w:space="0"/>
        </w:rPr>
        <w:t>改めて協働とは・・・</w:t>
      </w:r>
    </w:p>
    <w:p>
      <w:pPr>
        <w:pStyle w:val="0"/>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559435</wp:posOffset>
                </wp:positionH>
                <wp:positionV relativeFrom="paragraph">
                  <wp:posOffset>127635</wp:posOffset>
                </wp:positionV>
                <wp:extent cx="4972050" cy="135255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4972050" cy="1352550"/>
                          <a:chOff x="1134" y="4550"/>
                          <a:chExt cx="7830" cy="2130"/>
                        </a:xfrm>
                      </wpg:grpSpPr>
                      <wps:wsp>
                        <wps:cNvPr id="1028" name="オブジェクト 0"/>
                        <wps:cNvSpPr/>
                        <wps:spPr>
                          <a:xfrm>
                            <a:off x="1134" y="4550"/>
                            <a:ext cx="1650" cy="2130"/>
                          </a:xfrm>
                          <a:prstGeom prst="rect">
                            <a:avLst/>
                          </a:prstGeom>
                          <a:solidFill>
                            <a:srgbClr val="1F497D"/>
                          </a:solidFill>
                          <a:ln w="25400" cap="flat" cmpd="sng" algn="ctr">
                            <a:solidFill>
                              <a:srgbClr val="1F497D"/>
                            </a:solidFill>
                            <a:prstDash val="solid"/>
                          </a:ln>
                          <a:effectLst/>
                        </wps:spPr>
                        <wps:bodyPr/>
                      </wps:wsp>
                      <wps:wsp>
                        <wps:cNvPr id="1029" name="オブジェクト 0"/>
                        <wps:cNvSpPr txBox="1"/>
                        <wps:spPr>
                          <a:xfrm>
                            <a:off x="1134" y="4667"/>
                            <a:ext cx="1650" cy="2010"/>
                          </a:xfrm>
                          <a:prstGeom prst="rect">
                            <a:avLst/>
                          </a:prstGeom>
                          <a:noFill/>
                          <a:ln w="6350" cmpd="sng">
                            <a:noFill/>
                          </a:ln>
                          <a:effectLst/>
                        </wps:spPr>
                        <wps:txbx>
                          <w:txbxContent>
                            <w:p>
                              <w:pPr>
                                <w:pStyle w:val="0"/>
                                <w:spacing w:line="0" w:lineRule="atLeast"/>
                                <w:ind w:left="440" w:hanging="440" w:hangingChars="200"/>
                                <w:rPr>
                                  <w:rFonts w:hint="default"/>
                                  <w:b w:val="1"/>
                                  <w:color w:val="FFFFFF" w:themeColor="background1"/>
                                  <w:sz w:val="22"/>
                                </w:rPr>
                              </w:pPr>
                              <w:r>
                                <w:rPr>
                                  <w:rFonts w:hint="eastAsia" w:ascii="AR Pゴシック体S" w:hAnsi="AR Pゴシック体S" w:eastAsia="AR Pゴシック体S"/>
                                  <w:color w:val="FFFFFF" w:themeColor="background1"/>
                                  <w:sz w:val="22"/>
                                </w:rPr>
                                <w:t>～市民団体</w:t>
                              </w:r>
                              <w:r>
                                <w:rPr>
                                  <w:rFonts w:hint="eastAsia"/>
                                </w:rPr>
                                <w:br w:type="textWrapping" w:clear="none"/>
                              </w:r>
                              <w:r>
                                <w:rPr>
                                  <w:rFonts w:hint="eastAsia" w:ascii="AR Pゴシック体S" w:hAnsi="AR Pゴシック体S" w:eastAsia="AR Pゴシック体S"/>
                                  <w:color w:val="FFFFFF" w:themeColor="background1"/>
                                  <w:sz w:val="22"/>
                                </w:rPr>
                                <w:t>の強み～</w:t>
                              </w:r>
                            </w:p>
                            <w:p>
                              <w:pPr>
                                <w:pStyle w:val="0"/>
                                <w:spacing w:line="0" w:lineRule="atLeast"/>
                                <w:jc w:val="center"/>
                                <w:rPr>
                                  <w:rFonts w:hint="default"/>
                                  <w:b w:val="1"/>
                                  <w:color w:val="FFFFFF" w:themeColor="background1"/>
                                  <w:sz w:val="16"/>
                                </w:rPr>
                              </w:pPr>
                            </w:p>
                            <w:p>
                              <w:pPr>
                                <w:pStyle w:val="0"/>
                                <w:spacing w:line="0" w:lineRule="atLeast"/>
                                <w:jc w:val="center"/>
                                <w:rPr>
                                  <w:rFonts w:hint="default"/>
                                  <w:b w:val="1"/>
                                  <w:color w:val="FFFFFF" w:themeColor="background1"/>
                                  <w:sz w:val="22"/>
                                </w:rPr>
                              </w:pPr>
                              <w:r>
                                <w:rPr>
                                  <w:rFonts w:hint="eastAsia"/>
                                  <w:b w:val="1"/>
                                  <w:color w:val="FFFFFF" w:themeColor="background1"/>
                                  <w:sz w:val="22"/>
                                </w:rPr>
                                <w:t>スキル</w:t>
                              </w:r>
                            </w:p>
                            <w:p>
                              <w:pPr>
                                <w:pStyle w:val="0"/>
                                <w:spacing w:line="0" w:lineRule="atLeast"/>
                                <w:jc w:val="center"/>
                                <w:rPr>
                                  <w:rFonts w:hint="default"/>
                                  <w:b w:val="1"/>
                                  <w:color w:val="FFFFFF" w:themeColor="background1"/>
                                  <w:sz w:val="22"/>
                                </w:rPr>
                              </w:pPr>
                              <w:r>
                                <w:rPr>
                                  <w:rFonts w:hint="eastAsia"/>
                                  <w:b w:val="1"/>
                                  <w:color w:val="FFFFFF" w:themeColor="background1"/>
                                  <w:sz w:val="22"/>
                                </w:rPr>
                                <w:t>アイデア</w:t>
                              </w:r>
                            </w:p>
                            <w:p>
                              <w:pPr>
                                <w:pStyle w:val="0"/>
                                <w:spacing w:line="0" w:lineRule="atLeast"/>
                                <w:jc w:val="center"/>
                                <w:rPr>
                                  <w:rFonts w:hint="default"/>
                                  <w:b w:val="1"/>
                                  <w:color w:val="FFFFFF" w:themeColor="background1"/>
                                  <w:sz w:val="22"/>
                                </w:rPr>
                              </w:pPr>
                              <w:r>
                                <w:rPr>
                                  <w:rFonts w:hint="eastAsia"/>
                                  <w:b w:val="1"/>
                                  <w:color w:val="FFFFFF" w:themeColor="background1"/>
                                  <w:sz w:val="22"/>
                                </w:rPr>
                                <w:t>情熱</w:t>
                              </w:r>
                              <w:r>
                                <w:rPr>
                                  <w:rFonts w:hint="eastAsia"/>
                                </w:rPr>
                                <w:br w:type="textWrapping" w:clear="none"/>
                              </w:r>
                              <w:r>
                                <w:rPr>
                                  <w:rFonts w:hint="eastAsia"/>
                                  <w:b w:val="1"/>
                                  <w:color w:val="FFFFFF" w:themeColor="background1"/>
                                  <w:sz w:val="22"/>
                                </w:rPr>
                                <w:t>　　　　等</w:t>
                              </w:r>
                            </w:p>
                          </w:txbxContent>
                        </wps:txbx>
                        <wps:bodyPr vertOverflow="overflow" horzOverflow="overflow" wrap="square" lIns="74295" tIns="8890" rIns="74295" bIns="8890"/>
                      </wps:wsp>
                      <wps:wsp>
                        <wps:cNvPr id="1030" name="オブジェクト 0"/>
                        <wps:cNvSpPr txBox="1"/>
                        <wps:spPr>
                          <a:xfrm>
                            <a:off x="2789" y="4804"/>
                            <a:ext cx="1262" cy="1402"/>
                          </a:xfrm>
                          <a:prstGeom prst="rect">
                            <a:avLst/>
                          </a:prstGeom>
                          <a:noFill/>
                          <a:ln w="6350" cmpd="sng">
                            <a:noFill/>
                          </a:ln>
                          <a:effectLst/>
                        </wps:spPr>
                        <wps:txbx>
                          <w:txbxContent>
                            <w:p>
                              <w:pPr>
                                <w:pStyle w:val="0"/>
                                <w:rPr>
                                  <w:rFonts w:hint="default"/>
                                  <w:b w:val="1"/>
                                  <w:color w:val="8DB4E2" w:themeColor="text2" w:themeTint="66"/>
                                  <w:sz w:val="72"/>
                                  <w14:textOutline w14:w="12700" w14:cap="flat" w14:cmpd="sng" w14:algn="ctr">
                                    <w14:solidFill>
                                      <w14:schemeClr w14:val="tx2">
                                        <w14:lumMod w14:val="75000"/>
                                      </w14:schemeClr>
                                    </w14:solidFill>
                                    <w14:prstDash w14:val="solid"/>
                                    <w14:bevel/>
                                  </w14:textOutline>
                                </w:rPr>
                              </w:pPr>
                              <w:r>
                                <w:rPr>
                                  <w:rFonts w:hint="eastAsia" w:ascii="HGP創英角ｺﾞｼｯｸUB" w:hAnsi="HGP創英角ｺﾞｼｯｸUB" w:eastAsia="HGP創英角ｺﾞｼｯｸUB"/>
                                  <w:b w:val="1"/>
                                  <w:color w:val="1F497D" w:themeColor="text2"/>
                                  <w:sz w:val="96"/>
                                  <w14:textOutline w14:w="12700" w14:cap="flat" w14:cmpd="sng" w14:algn="ctr">
                                    <w14:solidFill>
                                      <w14:schemeClr w14:val="tx2">
                                        <w14:lumMod w14:val="75000"/>
                                      </w14:schemeClr>
                                    </w14:solidFill>
                                    <w14:prstDash w14:val="solid"/>
                                    <w14:bevel/>
                                  </w14:textOutline>
                                </w:rPr>
                                <w:t>×</w:t>
                              </w:r>
                            </w:p>
                          </w:txbxContent>
                        </wps:txbx>
                        <wps:bodyPr vertOverflow="overflow" horzOverflow="overflow" wrap="none">
                          <a:spAutoFit/>
                        </wps:bodyPr>
                      </wps:wsp>
                      <wps:wsp>
                        <wps:cNvPr id="1031" name="オブジェクト 0"/>
                        <wps:cNvSpPr/>
                        <wps:spPr>
                          <a:xfrm>
                            <a:off x="4181" y="4550"/>
                            <a:ext cx="1650" cy="2130"/>
                          </a:xfrm>
                          <a:prstGeom prst="rect">
                            <a:avLst/>
                          </a:prstGeom>
                          <a:solidFill>
                            <a:srgbClr val="1F497D"/>
                          </a:solidFill>
                          <a:ln w="25400" cap="flat" cmpd="sng" algn="ctr">
                            <a:solidFill>
                              <a:srgbClr val="1F497D"/>
                            </a:solidFill>
                            <a:prstDash val="solid"/>
                          </a:ln>
                          <a:effectLst/>
                        </wps:spPr>
                        <wps:bodyPr/>
                      </wps:wsp>
                      <wps:wsp>
                        <wps:cNvPr id="1032" name="オブジェクト 0"/>
                        <wps:cNvSpPr txBox="1"/>
                        <wps:spPr>
                          <a:xfrm>
                            <a:off x="4103" y="4665"/>
                            <a:ext cx="1830" cy="1800"/>
                          </a:xfrm>
                          <a:prstGeom prst="rect">
                            <a:avLst/>
                          </a:prstGeom>
                          <a:noFill/>
                          <a:ln w="6350" cmpd="sng">
                            <a:noFill/>
                          </a:ln>
                          <a:effectLst/>
                        </wps:spPr>
                        <wps:txbx>
                          <w:txbxContent>
                            <w:p>
                              <w:pPr>
                                <w:pStyle w:val="0"/>
                                <w:spacing w:line="0" w:lineRule="atLeast"/>
                                <w:jc w:val="center"/>
                                <w:rPr>
                                  <w:rFonts w:hint="default"/>
                                  <w:b w:val="1"/>
                                  <w:color w:val="FFFFFF" w:themeColor="background1"/>
                                  <w:sz w:val="22"/>
                                </w:rPr>
                              </w:pPr>
                              <w:r>
                                <w:rPr>
                                  <w:rFonts w:hint="eastAsia" w:ascii="AR Pゴシック体S" w:hAnsi="AR Pゴシック体S" w:eastAsia="AR Pゴシック体S"/>
                                  <w:color w:val="FFFFFF" w:themeColor="background1"/>
                                  <w:sz w:val="22"/>
                                </w:rPr>
                                <w:t>～行政の強み～</w:t>
                              </w:r>
                            </w:p>
                            <w:p>
                              <w:pPr>
                                <w:pStyle w:val="0"/>
                                <w:spacing w:line="0" w:lineRule="atLeast"/>
                                <w:jc w:val="center"/>
                                <w:rPr>
                                  <w:rFonts w:hint="default"/>
                                  <w:b w:val="1"/>
                                  <w:color w:val="FFFFFF" w:themeColor="background1"/>
                                  <w:sz w:val="10"/>
                                </w:rPr>
                              </w:pPr>
                            </w:p>
                            <w:p>
                              <w:pPr>
                                <w:pStyle w:val="0"/>
                                <w:spacing w:line="0" w:lineRule="atLeast"/>
                                <w:jc w:val="center"/>
                                <w:rPr>
                                  <w:rFonts w:hint="default"/>
                                  <w:b w:val="1"/>
                                  <w:color w:val="FFFFFF" w:themeColor="background1"/>
                                  <w:sz w:val="10"/>
                                </w:rPr>
                              </w:pPr>
                            </w:p>
                            <w:p>
                              <w:pPr>
                                <w:pStyle w:val="0"/>
                                <w:spacing w:line="0" w:lineRule="atLeast"/>
                                <w:jc w:val="center"/>
                                <w:rPr>
                                  <w:rFonts w:hint="default"/>
                                  <w:b w:val="1"/>
                                  <w:color w:val="FFFFFF" w:themeColor="background1"/>
                                  <w:sz w:val="10"/>
                                </w:rPr>
                              </w:pPr>
                            </w:p>
                            <w:p>
                              <w:pPr>
                                <w:pStyle w:val="0"/>
                                <w:spacing w:line="0" w:lineRule="atLeast"/>
                                <w:jc w:val="center"/>
                                <w:rPr>
                                  <w:rFonts w:hint="default"/>
                                  <w:b w:val="1"/>
                                  <w:color w:val="FFFFFF" w:themeColor="background1"/>
                                </w:rPr>
                              </w:pPr>
                              <w:r>
                                <w:rPr>
                                  <w:rFonts w:hint="eastAsia"/>
                                  <w:b w:val="1"/>
                                  <w:color w:val="FFFFFF" w:themeColor="background1"/>
                                  <w:sz w:val="22"/>
                                </w:rPr>
                                <w:t>信用力</w:t>
                              </w:r>
                              <w:r>
                                <w:rPr>
                                  <w:rFonts w:hint="eastAsia"/>
                                  <w:sz w:val="22"/>
                                </w:rPr>
                                <w:br w:type="textWrapping" w:clear="none"/>
                              </w:r>
                              <w:r>
                                <w:rPr>
                                  <w:rFonts w:hint="eastAsia"/>
                                  <w:b w:val="1"/>
                                  <w:color w:val="FFFFFF" w:themeColor="background1"/>
                                  <w:sz w:val="22"/>
                                </w:rPr>
                                <w:t>広報力</w:t>
                              </w:r>
                              <w:r>
                                <w:rPr>
                                  <w:rFonts w:hint="eastAsia"/>
                                  <w:sz w:val="22"/>
                                </w:rPr>
                                <w:br w:type="textWrapping" w:clear="none"/>
                              </w:r>
                              <w:r>
                                <w:rPr>
                                  <w:rFonts w:hint="eastAsia"/>
                                  <w:b w:val="1"/>
                                  <w:color w:val="FFFFFF" w:themeColor="background1"/>
                                  <w:sz w:val="22"/>
                                </w:rPr>
                                <w:t>資源</w:t>
                              </w:r>
                              <w:r>
                                <w:rPr>
                                  <w:rFonts w:hint="eastAsia"/>
                                  <w:sz w:val="22"/>
                                </w:rPr>
                                <w:br w:type="textWrapping" w:clear="none"/>
                              </w:r>
                              <w:r>
                                <w:rPr>
                                  <w:rFonts w:hint="eastAsia"/>
                                  <w:b w:val="1"/>
                                  <w:color w:val="FFFFFF" w:themeColor="background1"/>
                                  <w:sz w:val="22"/>
                                </w:rPr>
                                <w:t xml:space="preserve">    </w:t>
                              </w:r>
                              <w:r>
                                <w:rPr>
                                  <w:rFonts w:hint="eastAsia"/>
                                  <w:b w:val="1"/>
                                  <w:color w:val="FFFFFF" w:themeColor="background1"/>
                                  <w:sz w:val="22"/>
                                </w:rPr>
                                <w:t>　　等</w:t>
                              </w:r>
                            </w:p>
                          </w:txbxContent>
                        </wps:txbx>
                        <wps:bodyPr vertOverflow="overflow" horzOverflow="overflow" wrap="square" lIns="74295" tIns="8890" rIns="74295" bIns="8890"/>
                      </wps:wsp>
                      <wps:wsp>
                        <wps:cNvPr id="1033" name="オブジェクト 0"/>
                        <wps:cNvSpPr/>
                        <wps:spPr>
                          <a:xfrm>
                            <a:off x="7314" y="4550"/>
                            <a:ext cx="1650" cy="2130"/>
                          </a:xfrm>
                          <a:prstGeom prst="rect">
                            <a:avLst/>
                          </a:prstGeom>
                          <a:solidFill>
                            <a:srgbClr val="1F497D"/>
                          </a:solidFill>
                          <a:ln w="25400" cap="flat" cmpd="sng" algn="ctr">
                            <a:solidFill>
                              <a:srgbClr val="1F497D"/>
                            </a:solidFill>
                            <a:prstDash val="solid"/>
                          </a:ln>
                          <a:effectLst/>
                        </wps:spPr>
                        <wps:bodyPr/>
                      </wps:wsp>
                      <wps:wsp>
                        <wps:cNvPr id="1034" name="オブジェクト 0"/>
                        <wps:cNvSpPr txBox="1"/>
                        <wps:spPr>
                          <a:xfrm>
                            <a:off x="7314" y="4681"/>
                            <a:ext cx="1650" cy="1665"/>
                          </a:xfrm>
                          <a:prstGeom prst="rect">
                            <a:avLst/>
                          </a:prstGeom>
                          <a:noFill/>
                          <a:ln w="6350" cmpd="sng">
                            <a:noFill/>
                          </a:ln>
                          <a:effectLst/>
                        </wps:spPr>
                        <wps:txbx>
                          <w:txbxContent>
                            <w:p>
                              <w:pPr>
                                <w:pStyle w:val="0"/>
                                <w:spacing w:line="0" w:lineRule="atLeast"/>
                                <w:rPr>
                                  <w:rFonts w:hint="default" w:ascii="AR Pゴシック体S" w:hAnsi="AR Pゴシック体S" w:eastAsia="AR Pゴシック体S"/>
                                  <w:color w:val="FFA6A6"/>
                                  <w:sz w:val="22"/>
                                </w:rPr>
                              </w:pPr>
                              <w:r>
                                <w:rPr>
                                  <w:rFonts w:hint="eastAsia" w:ascii="AR Pゴシック体S" w:hAnsi="AR Pゴシック体S" w:eastAsia="AR Pゴシック体S"/>
                                  <w:color w:val="FFA6A6"/>
                                  <w:sz w:val="22"/>
                                </w:rPr>
                                <w:t>～地域課題</w:t>
                              </w:r>
                            </w:p>
                            <w:p>
                              <w:pPr>
                                <w:pStyle w:val="0"/>
                                <w:spacing w:line="0" w:lineRule="atLeast"/>
                                <w:ind w:firstLine="440" w:firstLineChars="200"/>
                                <w:rPr>
                                  <w:rFonts w:hint="default" w:ascii="AR Pゴシック体S" w:hAnsi="AR Pゴシック体S" w:eastAsia="AR Pゴシック体S"/>
                                  <w:color w:val="FFA6A6"/>
                                  <w:sz w:val="22"/>
                                </w:rPr>
                              </w:pPr>
                              <w:r>
                                <w:rPr>
                                  <w:rFonts w:hint="eastAsia" w:ascii="AR Pゴシック体S" w:hAnsi="AR Pゴシック体S" w:eastAsia="AR Pゴシック体S"/>
                                  <w:color w:val="FFA6A6"/>
                                  <w:sz w:val="22"/>
                                </w:rPr>
                                <w:t>を解決～</w:t>
                              </w:r>
                            </w:p>
                            <w:p>
                              <w:pPr>
                                <w:pStyle w:val="0"/>
                                <w:spacing w:line="0" w:lineRule="atLeast"/>
                                <w:jc w:val="center"/>
                                <w:rPr>
                                  <w:rFonts w:hint="default" w:ascii="AR Pゴシック体S" w:hAnsi="AR Pゴシック体S" w:eastAsia="AR Pゴシック体S"/>
                                  <w:color w:val="FFA6A6"/>
                                  <w:sz w:val="16"/>
                                </w:rPr>
                              </w:pPr>
                            </w:p>
                            <w:p>
                              <w:pPr>
                                <w:pStyle w:val="0"/>
                                <w:spacing w:line="0" w:lineRule="atLeast"/>
                                <w:jc w:val="center"/>
                                <w:rPr>
                                  <w:rFonts w:hint="default" w:ascii="AR Pゴシック体S" w:hAnsi="AR Pゴシック体S" w:eastAsia="AR Pゴシック体S"/>
                                  <w:color w:val="FFA6A6"/>
                                  <w:sz w:val="16"/>
                                </w:rPr>
                              </w:pPr>
                            </w:p>
                            <w:p>
                              <w:pPr>
                                <w:pStyle w:val="0"/>
                                <w:spacing w:line="0" w:lineRule="atLeast"/>
                                <w:jc w:val="center"/>
                                <w:rPr>
                                  <w:rFonts w:hint="default"/>
                                  <w:b w:val="1"/>
                                  <w:color w:val="FFFFFF" w:themeColor="background1"/>
                                  <w:sz w:val="22"/>
                                </w:rPr>
                              </w:pPr>
                              <w:r>
                                <w:rPr>
                                  <w:rFonts w:hint="eastAsia"/>
                                  <w:b w:val="1"/>
                                  <w:color w:val="FFA6A6"/>
                                  <w:sz w:val="22"/>
                                </w:rPr>
                                <w:t>より良いまち</w:t>
                              </w:r>
                            </w:p>
                            <w:p>
                              <w:pPr>
                                <w:pStyle w:val="0"/>
                                <w:spacing w:line="0" w:lineRule="atLeast"/>
                                <w:jc w:val="center"/>
                                <w:rPr>
                                  <w:rFonts w:hint="default"/>
                                  <w:b w:val="1"/>
                                  <w:color w:val="FFFFFF" w:themeColor="background1"/>
                                  <w:sz w:val="22"/>
                                </w:rPr>
                              </w:pPr>
                            </w:p>
                          </w:txbxContent>
                        </wps:txbx>
                        <wps:bodyPr vertOverflow="overflow" horzOverflow="overflow" wrap="square" lIns="74295" tIns="8890" rIns="74295" bIns="8890"/>
                      </wps:wsp>
                      <wps:wsp>
                        <wps:cNvPr id="1035" name="オブジェクト 0"/>
                        <wps:cNvSpPr/>
                        <wps:spPr>
                          <a:xfrm>
                            <a:off x="6184" y="5251"/>
                            <a:ext cx="797" cy="642"/>
                          </a:xfrm>
                          <a:prstGeom prst="rightArrow">
                            <a:avLst/>
                          </a:prstGeom>
                          <a:solidFill>
                            <a:srgbClr val="1F497D"/>
                          </a:solidFill>
                          <a:ln w="25400" cap="flat" cmpd="sng" algn="ctr">
                            <a:noFill/>
                            <a:prstDash val="solid"/>
                          </a:ln>
                          <a:effectLst/>
                        </wps:spPr>
                        <wps:bodyPr/>
                      </wps:wsp>
                    </wpg:wgp>
                  </a:graphicData>
                </a:graphic>
              </wp:anchor>
            </w:drawing>
          </mc:Choice>
          <mc:Fallback>
            <w:pict>
              <v:group id="オブジェクト 0" style="mso-wrap-distance-right:9pt;mso-wrap-distance-bottom:0pt;margin-top:10.050000000000001pt;mso-position-vertical-relative:text;mso-position-horizontal-relative:text;position:absolute;height:106.5pt;mso-wrap-distance-top:0pt;width:391.5pt;mso-wrap-distance-left:9pt;margin-left:44.05pt;z-index:2;" coordsize="7830,2130" coordorigin="1134,4550" o:spid="_x0000_s1027" o:allowincell="t" o:allowoverlap="t">
                <v:rect id="オブジェクト 0" style="height:2130;width:1650;top:4550;left:1134;position:absolute;" o:spid="_x0000_s1028" filled="t" fillcolor="#1f497d" stroked="t" strokecolor="#1f497d" strokeweight="2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オブジェクト 0" style="height:2010;width:1650;top:4667;left:1134;position:absolute;" o:spid="_x0000_s1029" filled="f" stroked="f" strokeweight="0.5pt" o:spt="202" type="#_x0000_t202">
                  <v:fill/>
                  <v:stroke linestyle="single"/>
                  <v:textbox style="layout-flow:horizontal;" inset="2.0637499999999998mm,0.24694444444444438mm,2.0637499999999998mm,0.24694444444444438mm">
                    <w:txbxContent>
                      <w:p>
                        <w:pPr>
                          <w:pStyle w:val="0"/>
                          <w:spacing w:line="0" w:lineRule="atLeast"/>
                          <w:ind w:left="440" w:hanging="440" w:hangingChars="200"/>
                          <w:rPr>
                            <w:rFonts w:hint="default"/>
                            <w:b w:val="1"/>
                            <w:color w:val="FFFFFF" w:themeColor="background1"/>
                            <w:sz w:val="22"/>
                          </w:rPr>
                        </w:pPr>
                        <w:r>
                          <w:rPr>
                            <w:rFonts w:hint="eastAsia" w:ascii="AR Pゴシック体S" w:hAnsi="AR Pゴシック体S" w:eastAsia="AR Pゴシック体S"/>
                            <w:color w:val="FFFFFF" w:themeColor="background1"/>
                            <w:sz w:val="22"/>
                          </w:rPr>
                          <w:t>～市民団体</w:t>
                        </w:r>
                        <w:r>
                          <w:rPr>
                            <w:rFonts w:hint="eastAsia"/>
                          </w:rPr>
                          <w:br w:type="textWrapping" w:clear="none"/>
                        </w:r>
                        <w:r>
                          <w:rPr>
                            <w:rFonts w:hint="eastAsia" w:ascii="AR Pゴシック体S" w:hAnsi="AR Pゴシック体S" w:eastAsia="AR Pゴシック体S"/>
                            <w:color w:val="FFFFFF" w:themeColor="background1"/>
                            <w:sz w:val="22"/>
                          </w:rPr>
                          <w:t>の強み～</w:t>
                        </w:r>
                      </w:p>
                      <w:p>
                        <w:pPr>
                          <w:pStyle w:val="0"/>
                          <w:spacing w:line="0" w:lineRule="atLeast"/>
                          <w:jc w:val="center"/>
                          <w:rPr>
                            <w:rFonts w:hint="default"/>
                            <w:b w:val="1"/>
                            <w:color w:val="FFFFFF" w:themeColor="background1"/>
                            <w:sz w:val="16"/>
                          </w:rPr>
                        </w:pPr>
                      </w:p>
                      <w:p>
                        <w:pPr>
                          <w:pStyle w:val="0"/>
                          <w:spacing w:line="0" w:lineRule="atLeast"/>
                          <w:jc w:val="center"/>
                          <w:rPr>
                            <w:rFonts w:hint="default"/>
                            <w:b w:val="1"/>
                            <w:color w:val="FFFFFF" w:themeColor="background1"/>
                            <w:sz w:val="22"/>
                          </w:rPr>
                        </w:pPr>
                        <w:r>
                          <w:rPr>
                            <w:rFonts w:hint="eastAsia"/>
                            <w:b w:val="1"/>
                            <w:color w:val="FFFFFF" w:themeColor="background1"/>
                            <w:sz w:val="22"/>
                          </w:rPr>
                          <w:t>スキル</w:t>
                        </w:r>
                      </w:p>
                      <w:p>
                        <w:pPr>
                          <w:pStyle w:val="0"/>
                          <w:spacing w:line="0" w:lineRule="atLeast"/>
                          <w:jc w:val="center"/>
                          <w:rPr>
                            <w:rFonts w:hint="default"/>
                            <w:b w:val="1"/>
                            <w:color w:val="FFFFFF" w:themeColor="background1"/>
                            <w:sz w:val="22"/>
                          </w:rPr>
                        </w:pPr>
                        <w:r>
                          <w:rPr>
                            <w:rFonts w:hint="eastAsia"/>
                            <w:b w:val="1"/>
                            <w:color w:val="FFFFFF" w:themeColor="background1"/>
                            <w:sz w:val="22"/>
                          </w:rPr>
                          <w:t>アイデア</w:t>
                        </w:r>
                      </w:p>
                      <w:p>
                        <w:pPr>
                          <w:pStyle w:val="0"/>
                          <w:spacing w:line="0" w:lineRule="atLeast"/>
                          <w:jc w:val="center"/>
                          <w:rPr>
                            <w:rFonts w:hint="default"/>
                            <w:b w:val="1"/>
                            <w:color w:val="FFFFFF" w:themeColor="background1"/>
                            <w:sz w:val="22"/>
                          </w:rPr>
                        </w:pPr>
                        <w:r>
                          <w:rPr>
                            <w:rFonts w:hint="eastAsia"/>
                            <w:b w:val="1"/>
                            <w:color w:val="FFFFFF" w:themeColor="background1"/>
                            <w:sz w:val="22"/>
                          </w:rPr>
                          <w:t>情熱</w:t>
                        </w:r>
                        <w:r>
                          <w:rPr>
                            <w:rFonts w:hint="eastAsia"/>
                          </w:rPr>
                          <w:br w:type="textWrapping" w:clear="none"/>
                        </w:r>
                        <w:r>
                          <w:rPr>
                            <w:rFonts w:hint="eastAsia"/>
                            <w:b w:val="1"/>
                            <w:color w:val="FFFFFF" w:themeColor="background1"/>
                            <w:sz w:val="22"/>
                          </w:rPr>
                          <w:t>　　　　等</w:t>
                        </w:r>
                      </w:p>
                    </w:txbxContent>
                  </v:textbox>
                  <v:imagedata o:title=""/>
                  <w10:wrap type="none" anchorx="text" anchory="text"/>
                </v:shape>
                <v:shape id="オブジェクト 0" style="mso-wrap-style:none;height:1402;width:1262;top:4804;left:2789;position:absolute;" o:spid="_x0000_s1030" filled="f" stroked="f" strokeweight="0.5pt" o:spt="202" type="#_x0000_t202">
                  <v:fill/>
                  <v:stroke linestyle="single"/>
                  <v:textbox style="layout-flow:horizontal;mso-fit-shape-to-text:t;">
                    <w:txbxContent>
                      <w:p>
                        <w:pPr>
                          <w:pStyle w:val="0"/>
                          <w:rPr>
                            <w:rFonts w:hint="default"/>
                            <w:b w:val="1"/>
                            <w:color w:val="8DB4E2" w:themeColor="text2" w:themeTint="66"/>
                            <w:sz w:val="72"/>
                            <w14:textOutline w14:w="12700" w14:cap="flat" w14:cmpd="sng" w14:algn="ctr">
                              <w14:solidFill>
                                <w14:schemeClr w14:val="tx2">
                                  <w14:lumMod w14:val="75000"/>
                                </w14:schemeClr>
                              </w14:solidFill>
                              <w14:prstDash w14:val="solid"/>
                              <w14:bevel/>
                            </w14:textOutline>
                          </w:rPr>
                        </w:pPr>
                        <w:r>
                          <w:rPr>
                            <w:rFonts w:hint="eastAsia" w:ascii="HGP創英角ｺﾞｼｯｸUB" w:hAnsi="HGP創英角ｺﾞｼｯｸUB" w:eastAsia="HGP創英角ｺﾞｼｯｸUB"/>
                            <w:b w:val="1"/>
                            <w:color w:val="1F497D" w:themeColor="text2"/>
                            <w:sz w:val="96"/>
                            <w14:textOutline w14:w="12700" w14:cap="flat" w14:cmpd="sng" w14:algn="ctr">
                              <w14:solidFill>
                                <w14:schemeClr w14:val="tx2">
                                  <w14:lumMod w14:val="75000"/>
                                </w14:schemeClr>
                              </w14:solidFill>
                              <w14:prstDash w14:val="solid"/>
                              <w14:bevel/>
                            </w14:textOutline>
                          </w:rPr>
                          <w:t>×</w:t>
                        </w:r>
                      </w:p>
                    </w:txbxContent>
                  </v:textbox>
                  <v:imagedata o:title=""/>
                  <w10:wrap type="none" anchorx="text" anchory="text"/>
                </v:shape>
                <v:rect id="オブジェクト 0" style="height:2130;width:1650;top:4550;left:4181;position:absolute;" o:spid="_x0000_s1031" filled="t" fillcolor="#1f497d" stroked="t" strokecolor="#1f497d" strokeweight="2pt" o:spt="1">
                  <v:fill/>
                  <v:stroke linestyle="single" endcap="flat" dashstyle="solid" filltype="solid"/>
                  <v:textbox style="layout-flow:horizontal;"/>
                  <v:imagedata o:title=""/>
                  <w10:wrap type="none" anchorx="text" anchory="text"/>
                </v:rect>
                <v:shape id="オブジェクト 0" style="height:1800;width:1830;top:4665;left:4103;position:absolute;" o:spid="_x0000_s1032" filled="f" stroked="f" strokeweight="0.5pt" o:spt="202" type="#_x0000_t202">
                  <v:fill/>
                  <v:stroke linestyle="single"/>
                  <v:textbox style="layout-flow:horizontal;" inset="2.0637499999999998mm,0.24694444444444438mm,2.0637499999999998mm,0.24694444444444438mm">
                    <w:txbxContent>
                      <w:p>
                        <w:pPr>
                          <w:pStyle w:val="0"/>
                          <w:spacing w:line="0" w:lineRule="atLeast"/>
                          <w:jc w:val="center"/>
                          <w:rPr>
                            <w:rFonts w:hint="default"/>
                            <w:b w:val="1"/>
                            <w:color w:val="FFFFFF" w:themeColor="background1"/>
                            <w:sz w:val="22"/>
                          </w:rPr>
                        </w:pPr>
                        <w:r>
                          <w:rPr>
                            <w:rFonts w:hint="eastAsia" w:ascii="AR Pゴシック体S" w:hAnsi="AR Pゴシック体S" w:eastAsia="AR Pゴシック体S"/>
                            <w:color w:val="FFFFFF" w:themeColor="background1"/>
                            <w:sz w:val="22"/>
                          </w:rPr>
                          <w:t>～行政の強み～</w:t>
                        </w:r>
                      </w:p>
                      <w:p>
                        <w:pPr>
                          <w:pStyle w:val="0"/>
                          <w:spacing w:line="0" w:lineRule="atLeast"/>
                          <w:jc w:val="center"/>
                          <w:rPr>
                            <w:rFonts w:hint="default"/>
                            <w:b w:val="1"/>
                            <w:color w:val="FFFFFF" w:themeColor="background1"/>
                            <w:sz w:val="10"/>
                          </w:rPr>
                        </w:pPr>
                      </w:p>
                      <w:p>
                        <w:pPr>
                          <w:pStyle w:val="0"/>
                          <w:spacing w:line="0" w:lineRule="atLeast"/>
                          <w:jc w:val="center"/>
                          <w:rPr>
                            <w:rFonts w:hint="default"/>
                            <w:b w:val="1"/>
                            <w:color w:val="FFFFFF" w:themeColor="background1"/>
                            <w:sz w:val="10"/>
                          </w:rPr>
                        </w:pPr>
                      </w:p>
                      <w:p>
                        <w:pPr>
                          <w:pStyle w:val="0"/>
                          <w:spacing w:line="0" w:lineRule="atLeast"/>
                          <w:jc w:val="center"/>
                          <w:rPr>
                            <w:rFonts w:hint="default"/>
                            <w:b w:val="1"/>
                            <w:color w:val="FFFFFF" w:themeColor="background1"/>
                            <w:sz w:val="10"/>
                          </w:rPr>
                        </w:pPr>
                      </w:p>
                      <w:p>
                        <w:pPr>
                          <w:pStyle w:val="0"/>
                          <w:spacing w:line="0" w:lineRule="atLeast"/>
                          <w:jc w:val="center"/>
                          <w:rPr>
                            <w:rFonts w:hint="default"/>
                            <w:b w:val="1"/>
                            <w:color w:val="FFFFFF" w:themeColor="background1"/>
                          </w:rPr>
                        </w:pPr>
                        <w:r>
                          <w:rPr>
                            <w:rFonts w:hint="eastAsia"/>
                            <w:b w:val="1"/>
                            <w:color w:val="FFFFFF" w:themeColor="background1"/>
                            <w:sz w:val="22"/>
                          </w:rPr>
                          <w:t>信用力</w:t>
                        </w:r>
                        <w:r>
                          <w:rPr>
                            <w:rFonts w:hint="eastAsia"/>
                            <w:sz w:val="22"/>
                          </w:rPr>
                          <w:br w:type="textWrapping" w:clear="none"/>
                        </w:r>
                        <w:r>
                          <w:rPr>
                            <w:rFonts w:hint="eastAsia"/>
                            <w:b w:val="1"/>
                            <w:color w:val="FFFFFF" w:themeColor="background1"/>
                            <w:sz w:val="22"/>
                          </w:rPr>
                          <w:t>広報力</w:t>
                        </w:r>
                        <w:r>
                          <w:rPr>
                            <w:rFonts w:hint="eastAsia"/>
                            <w:sz w:val="22"/>
                          </w:rPr>
                          <w:br w:type="textWrapping" w:clear="none"/>
                        </w:r>
                        <w:r>
                          <w:rPr>
                            <w:rFonts w:hint="eastAsia"/>
                            <w:b w:val="1"/>
                            <w:color w:val="FFFFFF" w:themeColor="background1"/>
                            <w:sz w:val="22"/>
                          </w:rPr>
                          <w:t>資源</w:t>
                        </w:r>
                        <w:r>
                          <w:rPr>
                            <w:rFonts w:hint="eastAsia"/>
                            <w:sz w:val="22"/>
                          </w:rPr>
                          <w:br w:type="textWrapping" w:clear="none"/>
                        </w:r>
                        <w:r>
                          <w:rPr>
                            <w:rFonts w:hint="eastAsia"/>
                            <w:b w:val="1"/>
                            <w:color w:val="FFFFFF" w:themeColor="background1"/>
                            <w:sz w:val="22"/>
                          </w:rPr>
                          <w:t xml:space="preserve">    </w:t>
                        </w:r>
                        <w:r>
                          <w:rPr>
                            <w:rFonts w:hint="eastAsia"/>
                            <w:b w:val="1"/>
                            <w:color w:val="FFFFFF" w:themeColor="background1"/>
                            <w:sz w:val="22"/>
                          </w:rPr>
                          <w:t>　　等</w:t>
                        </w:r>
                      </w:p>
                    </w:txbxContent>
                  </v:textbox>
                  <v:imagedata o:title=""/>
                  <w10:wrap type="none" anchorx="text" anchory="text"/>
                </v:shape>
                <v:rect id="オブジェクト 0" style="height:2130;width:1650;top:4550;left:7314;position:absolute;" o:spid="_x0000_s1033" filled="t" fillcolor="#1f497d" stroked="t" strokecolor="#1f497d" strokeweight="2pt" o:spt="1">
                  <v:fill/>
                  <v:stroke linestyle="single" endcap="flat" dashstyle="solid" filltype="solid"/>
                  <v:textbox style="layout-flow:horizontal;"/>
                  <v:imagedata o:title=""/>
                  <w10:wrap type="none" anchorx="text" anchory="text"/>
                </v:rect>
                <v:shape id="オブジェクト 0" style="height:1665;width:1650;top:4681;left:7314;position:absolute;" o:spid="_x0000_s1034"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default" w:ascii="AR Pゴシック体S" w:hAnsi="AR Pゴシック体S" w:eastAsia="AR Pゴシック体S"/>
                            <w:color w:val="FFA6A6"/>
                            <w:sz w:val="22"/>
                          </w:rPr>
                        </w:pPr>
                        <w:r>
                          <w:rPr>
                            <w:rFonts w:hint="eastAsia" w:ascii="AR Pゴシック体S" w:hAnsi="AR Pゴシック体S" w:eastAsia="AR Pゴシック体S"/>
                            <w:color w:val="FFA6A6"/>
                            <w:sz w:val="22"/>
                          </w:rPr>
                          <w:t>～地域課題</w:t>
                        </w:r>
                      </w:p>
                      <w:p>
                        <w:pPr>
                          <w:pStyle w:val="0"/>
                          <w:spacing w:line="0" w:lineRule="atLeast"/>
                          <w:ind w:firstLine="440" w:firstLineChars="200"/>
                          <w:rPr>
                            <w:rFonts w:hint="default" w:ascii="AR Pゴシック体S" w:hAnsi="AR Pゴシック体S" w:eastAsia="AR Pゴシック体S"/>
                            <w:color w:val="FFA6A6"/>
                            <w:sz w:val="22"/>
                          </w:rPr>
                        </w:pPr>
                        <w:r>
                          <w:rPr>
                            <w:rFonts w:hint="eastAsia" w:ascii="AR Pゴシック体S" w:hAnsi="AR Pゴシック体S" w:eastAsia="AR Pゴシック体S"/>
                            <w:color w:val="FFA6A6"/>
                            <w:sz w:val="22"/>
                          </w:rPr>
                          <w:t>を解決～</w:t>
                        </w:r>
                      </w:p>
                      <w:p>
                        <w:pPr>
                          <w:pStyle w:val="0"/>
                          <w:spacing w:line="0" w:lineRule="atLeast"/>
                          <w:jc w:val="center"/>
                          <w:rPr>
                            <w:rFonts w:hint="default" w:ascii="AR Pゴシック体S" w:hAnsi="AR Pゴシック体S" w:eastAsia="AR Pゴシック体S"/>
                            <w:color w:val="FFA6A6"/>
                            <w:sz w:val="16"/>
                          </w:rPr>
                        </w:pPr>
                      </w:p>
                      <w:p>
                        <w:pPr>
                          <w:pStyle w:val="0"/>
                          <w:spacing w:line="0" w:lineRule="atLeast"/>
                          <w:jc w:val="center"/>
                          <w:rPr>
                            <w:rFonts w:hint="default" w:ascii="AR Pゴシック体S" w:hAnsi="AR Pゴシック体S" w:eastAsia="AR Pゴシック体S"/>
                            <w:color w:val="FFA6A6"/>
                            <w:sz w:val="16"/>
                          </w:rPr>
                        </w:pPr>
                      </w:p>
                      <w:p>
                        <w:pPr>
                          <w:pStyle w:val="0"/>
                          <w:spacing w:line="0" w:lineRule="atLeast"/>
                          <w:jc w:val="center"/>
                          <w:rPr>
                            <w:rFonts w:hint="default"/>
                            <w:b w:val="1"/>
                            <w:color w:val="FFFFFF" w:themeColor="background1"/>
                            <w:sz w:val="22"/>
                          </w:rPr>
                        </w:pPr>
                        <w:r>
                          <w:rPr>
                            <w:rFonts w:hint="eastAsia"/>
                            <w:b w:val="1"/>
                            <w:color w:val="FFA6A6"/>
                            <w:sz w:val="22"/>
                          </w:rPr>
                          <w:t>より良いまち</w:t>
                        </w:r>
                      </w:p>
                      <w:p>
                        <w:pPr>
                          <w:pStyle w:val="0"/>
                          <w:spacing w:line="0" w:lineRule="atLeast"/>
                          <w:jc w:val="center"/>
                          <w:rPr>
                            <w:rFonts w:hint="default"/>
                            <w:b w:val="1"/>
                            <w:color w:val="FFFFFF" w:themeColor="background1"/>
                            <w:sz w:val="22"/>
                          </w:rPr>
                        </w:pPr>
                      </w:p>
                    </w:txbxContent>
                  </v:textbox>
                  <v:imagedata o:title=""/>
                  <w10:wrap type="none" anchorx="text"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642;width:797;top:5251;left:6184;position:absolute;" o:spid="_x0000_s1035" filled="t" fillcolor="#1f497d" stroked="f" strokeweight="2pt" o:spt="13" type="#_x0000_t13" adj="10800,5400">
                  <v:fill/>
                  <v:stroke linestyle="single" endcap="flat" dashstyle="solid"/>
                  <v:textbox style="layout-flow:horizontal;"/>
                  <v:imagedata o:title=""/>
                  <w10:wrap type="none" anchorx="text" anchory="text"/>
                </v:shap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40" w:firstLineChars="100"/>
        <w:rPr>
          <w:rFonts w:hint="default"/>
        </w:rPr>
      </w:pPr>
      <w:r>
        <w:rPr>
          <w:rFonts w:hint="eastAsia"/>
        </w:rPr>
        <w:t>和光市協働指針における協働の基本原則は・・・。</w:t>
      </w:r>
    </w:p>
    <w:p>
      <w:pPr>
        <w:pStyle w:val="0"/>
        <w:ind w:firstLine="480" w:firstLineChars="200"/>
        <w:rPr>
          <w:rFonts w:hint="default"/>
        </w:rPr>
      </w:pPr>
      <w:r>
        <w:rPr>
          <w:rFonts w:hint="eastAsia"/>
        </w:rPr>
        <w:t>①　相互理解の原則　　②　目的・評価共有の原則　　③　役割分担明確化の原則</w:t>
      </w:r>
    </w:p>
    <w:p>
      <w:pPr>
        <w:pStyle w:val="0"/>
        <w:ind w:firstLine="480" w:firstLineChars="200"/>
        <w:rPr>
          <w:rFonts w:hint="default"/>
        </w:rPr>
      </w:pPr>
      <w:r>
        <w:rPr>
          <w:rFonts w:hint="eastAsia"/>
        </w:rPr>
        <w:t>④　情報公開の原則　　⑤　自立の原則　　　　　　　⑥　対等の原則</w:t>
      </w:r>
    </w:p>
    <w:p>
      <w:pPr>
        <w:pStyle w:val="0"/>
        <w:ind w:firstLine="240" w:firstLineChars="100"/>
        <w:rPr>
          <w:rFonts w:hint="default"/>
        </w:rPr>
      </w:pPr>
      <w:r>
        <w:rPr>
          <w:rFonts w:hint="eastAsia"/>
        </w:rPr>
        <w:t>６つの原則を意識しながら、事業を進めていきましょう。</w:t>
      </w:r>
    </w:p>
    <w:p>
      <w:pPr>
        <w:pStyle w:val="0"/>
        <w:rPr>
          <w:rFonts w:hint="default"/>
        </w:rPr>
      </w:pPr>
    </w:p>
    <w:p>
      <w:pPr>
        <w:pStyle w:val="0"/>
        <w:rPr>
          <w:rFonts w:hint="default"/>
          <w:bdr w:val="single" w:color="auto" w:sz="4" w:space="0"/>
        </w:rPr>
      </w:pPr>
      <w:r>
        <w:rPr>
          <w:rFonts w:hint="eastAsia"/>
          <w:bdr w:val="single" w:color="auto" w:sz="4" w:space="0"/>
        </w:rPr>
        <w:t>目的</w:t>
      </w:r>
    </w:p>
    <w:p>
      <w:pPr>
        <w:pStyle w:val="0"/>
        <w:ind w:firstLine="240" w:firstLineChars="100"/>
        <w:rPr>
          <w:rFonts w:hint="default"/>
        </w:rPr>
      </w:pPr>
      <w:r>
        <w:rPr>
          <w:rFonts w:hint="eastAsia"/>
        </w:rPr>
        <w:t>この交換日記（評価シート）は、継続して市民活動団体等と業務委託（協働型を問わず）を行っている事業について、事業そのものを見つめ直し、現状より一層の成果を出すことを目的とするものです。また、日記の作成を通じ、団体と行政がこれまで以上に話し合いを行い、互いの共通理解を深め、互いの強みを活かしあい、市の総合振興計画に掲げる「みんなをつなぐ　ワクワクふるさと　和光」を目指し、より良い事業としていくことを意識してください。</w:t>
      </w:r>
    </w:p>
    <w:p>
      <w:pPr>
        <w:pStyle w:val="0"/>
        <w:rPr>
          <w:rFonts w:hint="default"/>
        </w:rPr>
      </w:pPr>
    </w:p>
    <w:p>
      <w:pPr>
        <w:pStyle w:val="0"/>
        <w:rPr>
          <w:rFonts w:hint="default"/>
          <w:bdr w:val="single" w:color="auto" w:sz="4" w:space="0"/>
        </w:rPr>
      </w:pPr>
      <w:r>
        <w:rPr>
          <w:rFonts w:hint="eastAsia"/>
          <w:bdr w:val="single" w:color="auto" w:sz="4" w:space="0"/>
        </w:rPr>
        <w:t>効果</w:t>
      </w:r>
    </w:p>
    <w:p>
      <w:pPr>
        <w:pStyle w:val="0"/>
        <w:ind w:firstLine="240" w:firstLineChars="100"/>
        <w:rPr>
          <w:rFonts w:hint="default"/>
        </w:rPr>
      </w:pPr>
      <w:r>
        <w:rPr>
          <w:rFonts w:hint="eastAsia"/>
        </w:rPr>
        <w:t>団体は、日記の記入・交換を行うことにより、行政との対話機会が増えるため、事業に対する団体の考え方や思いなどを直接的に行政に伝えることができます。また、作成した日記の公開等（団体・市ＨＰ等）を通じ、団体自身がもつノウハウや強みのＰＲが可能となります。</w:t>
      </w:r>
    </w:p>
    <w:p>
      <w:pPr>
        <w:pStyle w:val="0"/>
        <w:ind w:firstLine="240" w:firstLineChars="100"/>
        <w:rPr>
          <w:rFonts w:hint="default"/>
        </w:rPr>
      </w:pPr>
      <w:r>
        <w:rPr>
          <w:rFonts w:hint="eastAsia"/>
        </w:rPr>
        <w:t>行政は、継続した委託事業における市民（議会）への説明資料として、また、予算査定の際の根拠資料としての役割も期待できます。</w:t>
      </w:r>
    </w:p>
    <w:p>
      <w:pPr>
        <w:pStyle w:val="0"/>
        <w:ind w:firstLine="240" w:firstLineChars="100"/>
        <w:rPr>
          <w:rFonts w:hint="default"/>
        </w:rPr>
      </w:pPr>
      <w:r>
        <w:rPr>
          <w:rFonts w:hint="eastAsia"/>
        </w:rPr>
        <w:t>１年間事業を行っていく中においては様々なことが起こりえますが、この日記を見返すことにより、事業の振り返りにもつながります。</w:t>
      </w:r>
      <w:r>
        <w:rPr>
          <w:rFonts w:hint="eastAsia"/>
        </w:rPr>
        <w:br w:type="page"/>
      </w:r>
    </w:p>
    <w:p>
      <w:pPr>
        <w:pStyle w:val="0"/>
        <w:rPr>
          <w:rFonts w:hint="default"/>
          <w:bdr w:val="single" w:color="auto" w:sz="4" w:space="0"/>
        </w:rPr>
      </w:pPr>
      <w:r>
        <w:rPr>
          <w:rFonts w:hint="eastAsia"/>
          <w:bdr w:val="single" w:color="auto" w:sz="4" w:space="0"/>
        </w:rPr>
        <w:t>日記の記入に際して</w:t>
      </w:r>
    </w:p>
    <w:p>
      <w:pPr>
        <w:pStyle w:val="0"/>
        <w:ind w:firstLine="240" w:firstLineChars="100"/>
        <w:rPr>
          <w:rFonts w:hint="default"/>
        </w:rPr>
      </w:pPr>
      <w:r>
        <w:rPr>
          <w:rFonts w:hint="eastAsia"/>
        </w:rPr>
        <w:t>この日記の記入は、対話を通じて作り上げていくものであり、団体・行政それぞれにコスト（手間）がかかりますが、今まで以上に事業成果を上げることを意識しながら、日記を作成しましょう。また、団体と行政は、日記の作成以外にも、委託事業における管理等の会議や打ち合わせ、報告等をお互いに積極的に行い、より良い事業となるようコミュニケーションを深めていきましょう。なお、日記を記入する時期については、それぞれの項目の前段に記載してあります。</w:t>
      </w:r>
    </w:p>
    <w:p>
      <w:pPr>
        <w:pStyle w:val="0"/>
        <w:rPr>
          <w:rFonts w:hint="default"/>
        </w:rPr>
      </w:pPr>
    </w:p>
    <w:p>
      <w:pPr>
        <w:pStyle w:val="0"/>
        <w:rPr>
          <w:rFonts w:hint="default"/>
          <w:bdr w:val="single" w:color="auto" w:sz="4" w:space="0"/>
        </w:rPr>
      </w:pPr>
      <w:r>
        <w:rPr>
          <w:rFonts w:hint="eastAsia"/>
          <w:bdr w:val="single" w:color="auto" w:sz="4" w:space="0"/>
        </w:rPr>
        <w:t>成果指標（アウトプット・アウトカム）について</w:t>
      </w:r>
    </w:p>
    <w:p>
      <w:pPr>
        <w:pStyle w:val="0"/>
        <w:ind w:firstLine="240" w:firstLineChars="100"/>
        <w:rPr>
          <w:rFonts w:hint="default"/>
        </w:rPr>
      </w:pPr>
      <w:r>
        <w:rPr>
          <w:rFonts w:hint="eastAsia"/>
        </w:rPr>
        <w:t>この日記に記載する成果指標については、委託事業における仕様書等とは別に、協働事業としての成果が分かるような項目を設定してください。</w:t>
      </w:r>
    </w:p>
    <w:p>
      <w:pPr>
        <w:pStyle w:val="0"/>
        <w:ind w:firstLine="240" w:firstLineChars="100"/>
        <w:rPr>
          <w:rFonts w:hint="default"/>
        </w:rPr>
      </w:pPr>
      <w:r>
        <w:rPr>
          <w:rFonts w:hint="eastAsia"/>
        </w:rPr>
        <w:t>数値は、数、割合、比率、％、発生率などが挙げられます。アウトプットは事業実施に直接関連する指標で、例として</w:t>
      </w:r>
      <w:r>
        <w:rPr>
          <w:rFonts w:hint="default"/>
        </w:rPr>
        <w:t>パトロール件数</w:t>
      </w:r>
      <w:r>
        <w:rPr>
          <w:rFonts w:hint="eastAsia"/>
        </w:rPr>
        <w:t>など。アウトカムは</w:t>
      </w:r>
      <w:r>
        <w:rPr>
          <w:rFonts w:hint="default"/>
        </w:rPr>
        <w:t>成果に関する指標</w:t>
      </w:r>
      <w:r>
        <w:rPr>
          <w:rFonts w:hint="eastAsia"/>
        </w:rPr>
        <w:t>で、例として</w:t>
      </w:r>
      <w:r>
        <w:rPr>
          <w:rFonts w:hint="default"/>
        </w:rPr>
        <w:t>犯罪</w:t>
      </w:r>
      <w:r>
        <w:rPr>
          <w:rFonts w:hint="eastAsia"/>
        </w:rPr>
        <w:t>の</w:t>
      </w:r>
      <w:r>
        <w:rPr>
          <w:rFonts w:hint="default"/>
        </w:rPr>
        <w:t>減少</w:t>
      </w:r>
      <w:r>
        <w:rPr>
          <w:rFonts w:hint="eastAsia"/>
        </w:rPr>
        <w:t>率など。アウトカムは必要に応じて設定してください。なお、指標の数値はトライすることが大切です。</w:t>
      </w:r>
    </w:p>
    <w:p>
      <w:pPr>
        <w:pStyle w:val="0"/>
        <w:rPr>
          <w:rFonts w:hint="default"/>
        </w:rPr>
      </w:pPr>
    </w:p>
    <w:p>
      <w:pPr>
        <w:pStyle w:val="0"/>
        <w:rPr>
          <w:rFonts w:hint="default"/>
          <w:bdr w:val="single" w:color="auto" w:sz="4" w:space="0"/>
        </w:rPr>
      </w:pPr>
      <w:r>
        <w:rPr>
          <w:rFonts w:hint="eastAsia"/>
          <w:bdr w:val="single" w:color="auto" w:sz="4" w:space="0"/>
        </w:rPr>
        <w:t>事業管理について</w:t>
      </w:r>
    </w:p>
    <w:p>
      <w:pPr>
        <w:pStyle w:val="0"/>
        <w:ind w:firstLine="240" w:firstLineChars="100"/>
        <w:rPr>
          <w:rFonts w:hint="default"/>
        </w:rPr>
      </w:pPr>
      <w:r>
        <w:rPr>
          <w:rFonts w:hint="eastAsia"/>
        </w:rPr>
        <w:t>団体は、事業中に不測の事態が起こった場合や、悩みを抱えた際には、その都度行政と対話を行い、解決に努めてください。</w:t>
      </w:r>
    </w:p>
    <w:p>
      <w:pPr>
        <w:pStyle w:val="0"/>
        <w:ind w:firstLine="240" w:firstLineChars="100"/>
        <w:rPr>
          <w:rFonts w:hint="default"/>
        </w:rPr>
      </w:pPr>
      <w:r>
        <w:rPr>
          <w:rFonts w:hint="eastAsia"/>
        </w:rPr>
        <w:t>行政は、当初設定した指標や事業の進捗状況について、３か月に１回以上対話の場を設け、管理を行うことが望ましいです。その際、指標の追加や修正等が必要な場合は、団体と対話のうえ、改めて設定を行ってください。</w:t>
      </w: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u w:val="wave" w:color="auto"/>
        </w:rPr>
      </w:pPr>
      <w:r>
        <w:rPr>
          <w:rFonts w:hint="eastAsia"/>
          <w:u w:val="wave" w:color="auto"/>
        </w:rPr>
        <w:t>項目１～３は、事業の初期段階において団体・行政と対話のうえ記入してください。</w:t>
      </w:r>
    </w:p>
    <w:p>
      <w:pPr>
        <w:pStyle w:val="0"/>
        <w:rPr>
          <w:rFonts w:hint="default"/>
        </w:rPr>
      </w:pPr>
    </w:p>
    <w:p>
      <w:pPr>
        <w:pStyle w:val="0"/>
        <w:rPr>
          <w:rFonts w:hint="default"/>
        </w:rPr>
      </w:pPr>
      <w:r>
        <w:rPr>
          <w:rFonts w:hint="eastAsia"/>
        </w:rPr>
        <w:t>１．事業の内容</w:t>
      </w:r>
    </w:p>
    <w:tbl>
      <w:tblPr>
        <w:tblStyle w:val="18"/>
        <w:tblW w:w="9424" w:type="dxa"/>
        <w:tblInd w:w="346" w:type="dxa"/>
        <w:tblLayout w:type="fixed"/>
        <w:tblLook w:firstRow="1" w:lastRow="0" w:firstColumn="1" w:lastColumn="0" w:noHBand="0" w:noVBand="1" w:val="04A0"/>
      </w:tblPr>
      <w:tblGrid>
        <w:gridCol w:w="2030"/>
        <w:gridCol w:w="7394"/>
      </w:tblGrid>
      <w:tr>
        <w:trPr/>
        <w:tc>
          <w:tcPr>
            <w:tcW w:w="2030" w:type="dxa"/>
            <w:vAlign w:val="top"/>
          </w:tcPr>
          <w:p>
            <w:pPr>
              <w:pStyle w:val="0"/>
              <w:rPr>
                <w:rFonts w:hint="default"/>
              </w:rPr>
            </w:pPr>
            <w:r>
              <w:rPr>
                <w:rFonts w:hint="eastAsia"/>
              </w:rPr>
              <w:t>①　委託事業名</w:t>
            </w:r>
            <w:r>
              <w:rPr>
                <w:rFonts w:hint="default"/>
              </w:rPr>
              <w:t xml:space="preserve"> </w:t>
            </w:r>
          </w:p>
        </w:tc>
        <w:tc>
          <w:tcPr>
            <w:tcW w:w="7394" w:type="dxa"/>
            <w:vAlign w:val="top"/>
          </w:tcPr>
          <w:p>
            <w:pPr>
              <w:pStyle w:val="0"/>
              <w:rPr>
                <w:rFonts w:hint="default"/>
              </w:rPr>
            </w:pPr>
            <w:r>
              <w:rPr>
                <w:rFonts w:hint="eastAsia"/>
              </w:rPr>
              <w:t>心を込めた花で明るい街づくり</w:t>
            </w:r>
          </w:p>
        </w:tc>
      </w:tr>
      <w:tr>
        <w:trPr/>
        <w:tc>
          <w:tcPr>
            <w:tcW w:w="2030" w:type="dxa"/>
            <w:vAlign w:val="top"/>
          </w:tcPr>
          <w:p>
            <w:pPr>
              <w:pStyle w:val="0"/>
              <w:rPr>
                <w:rFonts w:hint="default"/>
              </w:rPr>
            </w:pPr>
            <w:r>
              <w:rPr>
                <w:rFonts w:hint="eastAsia"/>
              </w:rPr>
              <w:t>②　事業主体</w:t>
            </w:r>
          </w:p>
        </w:tc>
        <w:tc>
          <w:tcPr>
            <w:tcW w:w="7394" w:type="dxa"/>
            <w:vAlign w:val="top"/>
          </w:tcPr>
          <w:p>
            <w:pPr>
              <w:pStyle w:val="0"/>
              <w:rPr>
                <w:rFonts w:hint="default"/>
              </w:rPr>
            </w:pPr>
            <w:r>
              <w:rPr>
                <w:rFonts w:hint="eastAsia"/>
              </w:rPr>
              <w:t>（団体）和光おもてなし隊</w:t>
            </w:r>
          </w:p>
          <w:p>
            <w:pPr>
              <w:pStyle w:val="0"/>
              <w:rPr>
                <w:rFonts w:hint="default"/>
              </w:rPr>
            </w:pPr>
            <w:r>
              <w:rPr>
                <w:rFonts w:hint="eastAsia"/>
              </w:rPr>
              <w:t>（行政）秘書広報課</w:t>
            </w:r>
          </w:p>
        </w:tc>
      </w:tr>
      <w:tr>
        <w:trPr/>
        <w:tc>
          <w:tcPr>
            <w:tcW w:w="2030" w:type="dxa"/>
            <w:vAlign w:val="top"/>
          </w:tcPr>
          <w:p>
            <w:pPr>
              <w:pStyle w:val="0"/>
              <w:rPr>
                <w:rFonts w:hint="default"/>
              </w:rPr>
            </w:pPr>
            <w:r>
              <w:rPr>
                <w:rFonts w:hint="eastAsia"/>
              </w:rPr>
              <w:t>③　委託金額</w:t>
            </w:r>
          </w:p>
        </w:tc>
        <w:tc>
          <w:tcPr>
            <w:tcW w:w="7394" w:type="dxa"/>
            <w:vAlign w:val="top"/>
          </w:tcPr>
          <w:p>
            <w:pPr>
              <w:pStyle w:val="0"/>
              <w:ind w:left="0" w:leftChars="0" w:firstLine="240" w:firstLineChars="100"/>
              <w:rPr>
                <w:rFonts w:hint="default"/>
              </w:rPr>
            </w:pPr>
            <w:r>
              <w:rPr>
                <w:rFonts w:hint="eastAsia"/>
              </w:rPr>
              <w:t>500,000</w:t>
            </w:r>
            <w:r>
              <w:rPr>
                <w:rFonts w:hint="eastAsia"/>
              </w:rPr>
              <w:t>円（税込み）　　＊　令和２年度</w:t>
            </w:r>
          </w:p>
        </w:tc>
      </w:tr>
      <w:tr>
        <w:trPr/>
        <w:tc>
          <w:tcPr>
            <w:tcW w:w="2030" w:type="dxa"/>
            <w:vAlign w:val="top"/>
          </w:tcPr>
          <w:p>
            <w:pPr>
              <w:pStyle w:val="0"/>
              <w:rPr>
                <w:rFonts w:hint="default"/>
              </w:rPr>
            </w:pPr>
            <w:r>
              <w:rPr>
                <w:rFonts w:hint="eastAsia"/>
              </w:rPr>
              <w:t>④　委託内容</w:t>
            </w:r>
          </w:p>
        </w:tc>
        <w:tc>
          <w:tcPr>
            <w:tcW w:w="7394" w:type="dxa"/>
            <w:vAlign w:val="top"/>
          </w:tcPr>
          <w:p>
            <w:pPr>
              <w:pStyle w:val="0"/>
              <w:rPr>
                <w:rFonts w:hint="default"/>
              </w:rPr>
            </w:pPr>
            <w:r>
              <w:rPr>
                <w:rFonts w:hint="eastAsia"/>
              </w:rPr>
              <w:t>【地域課題の解決】</w:t>
            </w:r>
          </w:p>
          <w:p>
            <w:pPr>
              <w:pStyle w:val="0"/>
              <w:rPr>
                <w:rFonts w:hint="default"/>
              </w:rPr>
            </w:pPr>
            <w:r>
              <w:rPr>
                <w:rFonts w:hint="eastAsia"/>
              </w:rPr>
              <w:t>・　オリンピック・パラリンピックへの気運醸成・啓発活動</w:t>
            </w:r>
          </w:p>
          <w:p>
            <w:pPr>
              <w:pStyle w:val="0"/>
              <w:rPr>
                <w:rFonts w:hint="default"/>
              </w:rPr>
            </w:pPr>
            <w:r>
              <w:rPr>
                <w:rFonts w:hint="eastAsia"/>
              </w:rPr>
              <w:t>・　花の育成を通したまちづくり・活性化</w:t>
            </w:r>
          </w:p>
          <w:p>
            <w:pPr>
              <w:pStyle w:val="0"/>
              <w:rPr>
                <w:rFonts w:hint="default"/>
              </w:rPr>
            </w:pPr>
            <w:r>
              <w:rPr>
                <w:rFonts w:hint="eastAsia"/>
              </w:rPr>
              <w:t>【事業内容】</w:t>
            </w:r>
          </w:p>
          <w:p>
            <w:pPr>
              <w:pStyle w:val="0"/>
              <w:rPr>
                <w:rFonts w:hint="eastAsia"/>
              </w:rPr>
            </w:pPr>
            <w:r>
              <w:rPr>
                <w:rFonts w:hint="eastAsia"/>
              </w:rPr>
              <w:t>・　各学校にてプランターに花苗の植え付け作業、巡回確認</w:t>
            </w:r>
          </w:p>
          <w:p>
            <w:pPr>
              <w:pStyle w:val="0"/>
              <w:rPr>
                <w:rFonts w:hint="eastAsia"/>
              </w:rPr>
            </w:pPr>
            <w:r>
              <w:rPr>
                <w:rFonts w:hint="eastAsia"/>
              </w:rPr>
              <w:t>・　和光市駅南口周辺に花を移動、世話</w:t>
            </w:r>
          </w:p>
          <w:p>
            <w:pPr>
              <w:pStyle w:val="0"/>
              <w:ind w:leftChars="0" w:hanging="230" w:hangingChars="96"/>
              <w:rPr>
                <w:rFonts w:hint="default"/>
              </w:rPr>
            </w:pPr>
            <w:r>
              <w:rPr>
                <w:rFonts w:hint="eastAsia"/>
              </w:rPr>
              <w:t>＊　いずれも児童、生徒、市民がオリンピック・パラリンピックへの関心度を高める方法で</w:t>
            </w:r>
          </w:p>
        </w:tc>
      </w:tr>
    </w:tbl>
    <w:p>
      <w:pPr>
        <w:pStyle w:val="0"/>
        <w:rPr>
          <w:rFonts w:hint="default"/>
        </w:rPr>
      </w:pPr>
    </w:p>
    <w:p>
      <w:pPr>
        <w:pStyle w:val="0"/>
        <w:rPr>
          <w:rFonts w:hint="default"/>
        </w:rPr>
      </w:pPr>
      <w:r>
        <w:rPr>
          <w:rFonts w:hint="eastAsia"/>
        </w:rPr>
        <w:t>２．協働事業における成果指標</w:t>
      </w:r>
      <w:bookmarkStart w:id="0" w:name="_Hlk1423567"/>
    </w:p>
    <w:tbl>
      <w:tblPr>
        <w:tblStyle w:val="18"/>
        <w:tblW w:w="9407" w:type="dxa"/>
        <w:tblInd w:w="346" w:type="dxa"/>
        <w:tblLayout w:type="fixed"/>
        <w:tblLook w:firstRow="1" w:lastRow="0" w:firstColumn="1" w:lastColumn="0" w:noHBand="0" w:noVBand="1" w:val="04A0"/>
      </w:tblPr>
      <w:tblGrid>
        <w:gridCol w:w="9407"/>
      </w:tblGrid>
      <w:tr>
        <w:trPr>
          <w:trHeight w:val="1230" w:hRule="atLeast"/>
        </w:trPr>
        <w:tc>
          <w:tcPr>
            <w:tcW w:w="9407"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rPr>
            </w:pPr>
            <w:r>
              <w:rPr>
                <w:rFonts w:hint="eastAsia"/>
                <w:u w:val="double" w:color="auto"/>
              </w:rPr>
              <w:t>協働事業の成果指標</w:t>
            </w:r>
            <w:r>
              <w:rPr>
                <w:rFonts w:hint="eastAsia"/>
              </w:rPr>
              <w:t>（課題解決に向けての具体的な数値を定める）</w:t>
            </w:r>
          </w:p>
          <w:p>
            <w:pPr>
              <w:pStyle w:val="0"/>
              <w:rPr>
                <w:rFonts w:hint="default"/>
              </w:rPr>
            </w:pPr>
            <w:r>
              <w:rPr>
                <w:rFonts w:hint="eastAsia"/>
                <w:bdr w:val="single" w:color="auto" w:sz="4" w:space="0"/>
              </w:rPr>
              <w:t>アウトプット</w:t>
            </w:r>
          </w:p>
          <w:p>
            <w:pPr>
              <w:pStyle w:val="0"/>
              <w:rPr>
                <w:rFonts w:hint="default"/>
                <w:highlight w:val="yellow"/>
              </w:rPr>
            </w:pPr>
            <w:r>
              <w:rPr>
                <w:rFonts w:hint="eastAsia"/>
                <w:highlight w:val="none"/>
              </w:rPr>
              <w:t>　＊　市内１８の各学校等において、プランターで苗から花を育成する。</w:t>
            </w:r>
          </w:p>
          <w:p>
            <w:pPr>
              <w:pStyle w:val="0"/>
              <w:rPr>
                <w:rFonts w:hint="default"/>
              </w:rPr>
            </w:pPr>
            <w:r>
              <w:rPr>
                <w:rFonts w:hint="eastAsia"/>
                <w:highlight w:val="none"/>
              </w:rPr>
              <w:t>　＊　モデル校</w:t>
            </w:r>
            <w:r>
              <w:rPr>
                <w:rFonts w:hint="eastAsia"/>
                <w:highlight w:val="none"/>
              </w:rPr>
              <w:t>5</w:t>
            </w:r>
            <w:r>
              <w:rPr>
                <w:rFonts w:hint="eastAsia"/>
                <w:highlight w:val="none"/>
              </w:rPr>
              <w:t>校において、オリパラ啓発活動を行う。</w:t>
            </w:r>
          </w:p>
        </w:tc>
      </w:tr>
      <w:tr>
        <w:trPr>
          <w:trHeight w:val="840" w:hRule="atLeast"/>
        </w:trPr>
        <w:tc>
          <w:tcPr>
            <w:tcW w:w="9407"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bdr w:val="single" w:color="auto" w:sz="4" w:space="0"/>
              </w:rPr>
              <w:t>アウトカム</w:t>
            </w:r>
          </w:p>
          <w:p>
            <w:pPr>
              <w:pStyle w:val="0"/>
              <w:rPr>
                <w:rFonts w:hint="default"/>
              </w:rPr>
            </w:pPr>
            <w:r>
              <w:rPr>
                <w:rFonts w:hint="eastAsia"/>
              </w:rPr>
              <w:t>　子どもたちのオリパラへの意識を</w:t>
            </w:r>
            <w:r>
              <w:rPr>
                <w:rFonts w:hint="eastAsia"/>
                <w:highlight w:val="none"/>
              </w:rPr>
              <w:t>25</w:t>
            </w:r>
            <w:r>
              <w:rPr>
                <w:rFonts w:hint="eastAsia"/>
                <w:highlight w:val="none"/>
              </w:rPr>
              <w:t>％</w:t>
            </w:r>
            <w:r>
              <w:rPr>
                <w:rFonts w:hint="eastAsia"/>
              </w:rPr>
              <w:t>向上させる</w:t>
            </w:r>
          </w:p>
          <w:p>
            <w:pPr>
              <w:pStyle w:val="0"/>
              <w:rPr>
                <w:rFonts w:hint="default"/>
              </w:rPr>
            </w:pPr>
            <w:r>
              <w:rPr>
                <w:rFonts w:hint="eastAsia"/>
              </w:rPr>
              <w:t>　＊　事前・事後各１回のアンケートを実施。</w:t>
            </w:r>
          </w:p>
          <w:p>
            <w:pPr>
              <w:pStyle w:val="0"/>
              <w:rPr>
                <w:rFonts w:hint="default"/>
              </w:rPr>
            </w:pPr>
            <w:r>
              <w:rPr>
                <w:rFonts w:hint="eastAsia"/>
              </w:rPr>
              <w:t>　＊　数値については１回目のアンケート結果を受けて決定する。</w:t>
            </w:r>
          </w:p>
        </w:tc>
      </w:tr>
    </w:tbl>
    <w:p>
      <w:pPr>
        <w:pStyle w:val="0"/>
        <w:rPr>
          <w:rFonts w:hint="default"/>
        </w:rPr>
      </w:pPr>
      <w:bookmarkEnd w:id="0"/>
      <w:bookmarkStart w:id="1" w:name="_Hlk12221696"/>
    </w:p>
    <w:p>
      <w:pPr>
        <w:pStyle w:val="0"/>
        <w:rPr>
          <w:rFonts w:hint="default"/>
        </w:rPr>
      </w:pPr>
      <w:bookmarkEnd w:id="1"/>
      <w:r>
        <w:rPr>
          <w:rFonts w:hint="eastAsia"/>
        </w:rPr>
        <w:t>３．協働事業としての役割分担の確認</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役割分担の再確認</w:t>
            </w:r>
            <w:r>
              <w:rPr>
                <w:rFonts w:hint="eastAsia"/>
              </w:rPr>
              <w:t>（役割分担書は作成していますか？）　</w:t>
            </w:r>
            <w:r>
              <w:rPr>
                <w:rFonts w:hint="eastAsia"/>
                <w:bdr w:val="single" w:color="auto" w:sz="4" w:space="0"/>
              </w:rPr>
              <w:t>有</w:t>
            </w:r>
            <w:r>
              <w:rPr>
                <w:rFonts w:hint="eastAsia"/>
              </w:rPr>
              <w:t>　：　無</w:t>
            </w:r>
          </w:p>
          <w:p>
            <w:pPr>
              <w:pStyle w:val="0"/>
              <w:rPr>
                <w:rFonts w:hint="default"/>
              </w:rPr>
            </w:pPr>
            <w:r>
              <w:rPr>
                <w:rFonts w:hint="eastAsia"/>
              </w:rPr>
              <w:t>（団体）</w:t>
            </w:r>
          </w:p>
          <w:p>
            <w:pPr>
              <w:pStyle w:val="0"/>
              <w:rPr>
                <w:rFonts w:hint="default"/>
              </w:rPr>
            </w:pPr>
            <w:r>
              <w:rPr>
                <w:rFonts w:hint="eastAsia"/>
              </w:rPr>
              <w:t>（行政）</w:t>
            </w:r>
          </w:p>
          <w:p>
            <w:pPr>
              <w:pStyle w:val="0"/>
              <w:rPr>
                <w:rFonts w:hint="default"/>
              </w:rPr>
            </w:pPr>
            <w:r>
              <w:rPr>
                <w:rFonts w:hint="eastAsia"/>
              </w:rPr>
              <w:t>　＊　</w:t>
            </w:r>
            <w:r>
              <w:rPr>
                <w:rFonts w:hint="eastAsia"/>
                <w:bdr w:val="single" w:color="auto" w:sz="4" w:space="0"/>
              </w:rPr>
              <w:t>別紙　役割分担書</w:t>
            </w:r>
            <w:r>
              <w:rPr>
                <w:rFonts w:hint="eastAsia"/>
              </w:rPr>
              <w:t>参照</w:t>
            </w:r>
          </w:p>
          <w:p>
            <w:pPr>
              <w:pStyle w:val="0"/>
              <w:rPr>
                <w:rFonts w:hint="default"/>
              </w:rPr>
            </w:pPr>
          </w:p>
        </w:tc>
      </w:tr>
    </w:tbl>
    <w:p>
      <w:pPr>
        <w:pStyle w:val="0"/>
        <w:rPr>
          <w:rFonts w:hint="default"/>
        </w:rPr>
      </w:pPr>
    </w:p>
    <w:p>
      <w:pPr>
        <w:pStyle w:val="0"/>
        <w:rPr>
          <w:rFonts w:hint="default"/>
        </w:rPr>
      </w:pPr>
    </w:p>
    <w:p>
      <w:pPr>
        <w:pStyle w:val="0"/>
        <w:rPr>
          <w:rFonts w:hint="default"/>
          <w:u w:val="wave" w:color="auto"/>
        </w:rPr>
      </w:pPr>
      <w:r>
        <w:rPr>
          <w:rFonts w:hint="eastAsia"/>
          <w:u w:val="wave" w:color="auto"/>
        </w:rPr>
        <w:t>項目４、５について、事業の初期段階においてメッセージを交換してください。</w:t>
      </w:r>
    </w:p>
    <w:p>
      <w:pPr>
        <w:pStyle w:val="0"/>
        <w:rPr>
          <w:rFonts w:hint="default"/>
        </w:rPr>
      </w:pPr>
    </w:p>
    <w:p>
      <w:pPr>
        <w:pStyle w:val="0"/>
        <w:rPr>
          <w:rFonts w:hint="default"/>
          <w:highlight w:val="none"/>
        </w:rPr>
      </w:pPr>
      <w:r>
        <w:rPr>
          <w:rFonts w:hint="eastAsia"/>
          <w:highlight w:val="none"/>
        </w:rPr>
        <w:t>４．項目１から３までの対話を踏まえて行政から団体へのメッセージ</w:t>
      </w:r>
    </w:p>
    <w:p>
      <w:pPr>
        <w:pStyle w:val="0"/>
        <w:rPr>
          <w:rFonts w:hint="default"/>
        </w:rPr>
      </w:pPr>
      <w:r>
        <w:rPr>
          <w:rFonts w:hint="eastAsia"/>
          <w:highlight w:val="none"/>
        </w:rPr>
        <w:t>　　★　契約時を思い出して書いてください。</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u w:val="double" w:color="auto"/>
              </w:rPr>
            </w:pPr>
            <w:r>
              <w:rPr>
                <w:rFonts w:hint="eastAsia"/>
                <w:u w:val="double" w:color="auto"/>
              </w:rPr>
              <w:t>行政から団体へのメッセージ</w:t>
            </w:r>
          </w:p>
          <w:p>
            <w:pPr>
              <w:pStyle w:val="0"/>
              <w:rPr>
                <w:rFonts w:hint="default"/>
              </w:rPr>
            </w:pPr>
            <w:r>
              <w:rPr>
                <w:rFonts w:hint="eastAsia"/>
              </w:rPr>
              <w:t>これから多岐にわたる関係機関等と多くの調整が必要となります。一つの「輪（わ）」になって、この事業が成功できるよう、頑張りましょう。</w:t>
            </w:r>
          </w:p>
        </w:tc>
      </w:tr>
    </w:tbl>
    <w:p>
      <w:pPr>
        <w:pStyle w:val="0"/>
        <w:rPr>
          <w:rFonts w:hint="default"/>
          <w:highlight w:val="none"/>
        </w:rPr>
      </w:pPr>
    </w:p>
    <w:p>
      <w:pPr>
        <w:pStyle w:val="0"/>
        <w:rPr>
          <w:rFonts w:hint="default"/>
          <w:highlight w:val="none"/>
        </w:rPr>
      </w:pPr>
      <w:r>
        <w:rPr>
          <w:rFonts w:hint="eastAsia"/>
          <w:highlight w:val="none"/>
        </w:rPr>
        <w:t>５．行政からのメッセージを受けて、団体としての意気込み・抱負を記入しましょう。</w:t>
      </w:r>
    </w:p>
    <w:p>
      <w:pPr>
        <w:pStyle w:val="0"/>
        <w:ind w:firstLine="480" w:firstLineChars="200"/>
        <w:rPr>
          <w:rFonts w:hint="default"/>
          <w:highlight w:val="none"/>
        </w:rPr>
      </w:pPr>
      <w:r>
        <w:rPr>
          <w:rFonts w:hint="eastAsia"/>
          <w:highlight w:val="none"/>
        </w:rPr>
        <w:t>★　契約時を思い出して書いてください。</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団体の意気込み・抱負</w:t>
            </w:r>
          </w:p>
          <w:p>
            <w:pPr>
              <w:pStyle w:val="0"/>
              <w:rPr>
                <w:rFonts w:hint="default"/>
              </w:rPr>
            </w:pPr>
            <w:r>
              <w:rPr>
                <w:rFonts w:hint="eastAsia"/>
              </w:rPr>
              <w:t>　嘗て１９６４年第１８回オリンピックの時は和光市の前身</w:t>
            </w:r>
            <w:r>
              <w:rPr>
                <w:rFonts w:hint="eastAsia"/>
              </w:rPr>
              <w:t xml:space="preserve"> </w:t>
            </w:r>
            <w:r>
              <w:rPr>
                <w:rFonts w:hint="eastAsia"/>
              </w:rPr>
              <w:t>大和町でした。心を込めて沿道に植えた花は口はきけなくても遠来の客を迎える美しい心を表すことはできましょう。と、大和町の人たちは一致団結し心を込めて花の育成に励んだのです。先人大和町の人たちの精神・意気込を私たちは受け継いで明るい街づくりを目指しましょう。折しも大和町から和光市に変遷されて今年は市制５０年になります。子どもから高齢の方まで多くの市民が関わって「街づくり」に励む様子を想像するだけで気持ちが明るくなります。</w:t>
            </w:r>
          </w:p>
        </w:tc>
      </w:tr>
    </w:tbl>
    <w:p>
      <w:pPr>
        <w:pStyle w:val="0"/>
        <w:rPr>
          <w:rFonts w:hint="default"/>
        </w:rPr>
      </w:pPr>
    </w:p>
    <w:p>
      <w:pPr>
        <w:pStyle w:val="0"/>
        <w:rPr>
          <w:rFonts w:hint="default"/>
          <w:u w:val="wave" w:color="auto"/>
        </w:rPr>
      </w:pPr>
      <w:bookmarkStart w:id="2" w:name="_Hlk37771268"/>
      <w:r>
        <w:rPr>
          <w:rFonts w:hint="eastAsia"/>
          <w:u w:val="wave" w:color="auto"/>
        </w:rPr>
        <w:t>項目６、７について、概ね第１四半期終了後においてメッセージを交換してください。</w:t>
      </w:r>
    </w:p>
    <w:p>
      <w:pPr>
        <w:pStyle w:val="0"/>
        <w:rPr>
          <w:rFonts w:hint="default"/>
        </w:rPr>
      </w:pPr>
      <w:bookmarkEnd w:id="2"/>
    </w:p>
    <w:p>
      <w:pPr>
        <w:pStyle w:val="0"/>
        <w:rPr>
          <w:rFonts w:hint="default"/>
        </w:rPr>
      </w:pPr>
      <w:r>
        <w:rPr>
          <w:rFonts w:hint="eastAsia"/>
          <w:highlight w:val="none"/>
        </w:rPr>
        <w:t>６．事業期間の１／４を終えて団体から行政へのメッセージ</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団体から行政へ</w:t>
            </w:r>
          </w:p>
          <w:p>
            <w:pPr>
              <w:pStyle w:val="0"/>
              <w:ind w:firstLine="240" w:firstLineChars="100"/>
              <w:rPr>
                <w:rFonts w:hint="eastAsia"/>
              </w:rPr>
            </w:pPr>
            <w:r>
              <w:rPr>
                <w:rFonts w:hint="eastAsia"/>
              </w:rPr>
              <w:t>事業が開始された４月はコロナ問題の真っ只中です。三密、不要不急の外出自粛、学校は休校・・・活発に行動活動が全く不可能な状況下です。</w:t>
            </w:r>
          </w:p>
          <w:p>
            <w:pPr>
              <w:pStyle w:val="0"/>
              <w:rPr>
                <w:rFonts w:hint="eastAsia"/>
              </w:rPr>
            </w:pPr>
            <w:r>
              <w:rPr>
                <w:rFonts w:hint="eastAsia"/>
              </w:rPr>
              <w:t>　その中で三者協議会の開催、教育委員会との打ち合わせ、おもてなし隊通信の発</w:t>
            </w:r>
          </w:p>
          <w:p>
            <w:pPr>
              <w:pStyle w:val="0"/>
              <w:rPr>
                <w:rFonts w:hint="eastAsia"/>
              </w:rPr>
            </w:pPr>
            <w:r>
              <w:rPr>
                <w:rFonts w:hint="eastAsia"/>
              </w:rPr>
              <w:t>行、学校訪問等は実施してきました。</w:t>
            </w:r>
          </w:p>
          <w:p>
            <w:pPr>
              <w:pStyle w:val="0"/>
              <w:ind w:firstLine="240" w:firstLineChars="100"/>
              <w:rPr>
                <w:rFonts w:hint="default"/>
              </w:rPr>
            </w:pPr>
            <w:r>
              <w:rPr>
                <w:rFonts w:hint="eastAsia"/>
              </w:rPr>
              <w:t>花プランター設置の時期を１２月に延期しました。コロナ感染、天候不順に伴う想定外の水害、連日の猛暑で気持ちが晴れない市民の皆さんに、せめて少しでも心が和むように</w:t>
            </w:r>
            <w:r>
              <w:rPr>
                <w:rFonts w:hint="eastAsia"/>
              </w:rPr>
              <w:t xml:space="preserve"> </w:t>
            </w:r>
            <w:r>
              <w:rPr>
                <w:rFonts w:hint="eastAsia"/>
              </w:rPr>
              <w:t>と、花プランターを２０セット駅前道路に設置しました。給水作業、ジョーロ等の保管に関し道路安全課、都市整備課と打ち合わせをしました。</w:t>
            </w:r>
          </w:p>
        </w:tc>
      </w:tr>
    </w:tbl>
    <w:p>
      <w:pPr>
        <w:pStyle w:val="0"/>
        <w:rPr>
          <w:rFonts w:hint="default"/>
        </w:rPr>
      </w:pPr>
    </w:p>
    <w:p>
      <w:pPr>
        <w:pStyle w:val="0"/>
        <w:rPr>
          <w:rFonts w:hint="default"/>
        </w:rPr>
      </w:pPr>
    </w:p>
    <w:p>
      <w:pPr>
        <w:pStyle w:val="0"/>
        <w:rPr>
          <w:rFonts w:hint="default"/>
          <w:highlight w:val="none"/>
        </w:rPr>
      </w:pPr>
      <w:r>
        <w:rPr>
          <w:rFonts w:hint="eastAsia"/>
          <w:highlight w:val="none"/>
        </w:rPr>
        <w:t>７．項目６を受けての行政から団体へのメッセージ</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行政から団体へ</w:t>
            </w:r>
          </w:p>
          <w:p>
            <w:pPr>
              <w:pStyle w:val="0"/>
              <w:rPr>
                <w:rFonts w:hint="default"/>
              </w:rPr>
            </w:pPr>
            <w:r>
              <w:rPr>
                <w:rFonts w:hint="eastAsia"/>
              </w:rPr>
              <w:t>新型コロナウイルス感染症の影響により、東京２０２０大会は１年延期となってしまいました。心を込めた花で明るい街づくり事業も新型コロナウイルス感染拡大を受け、当初計画通りに進めることができず、計画変更をせざるを得ない状況でした。</w:t>
            </w:r>
          </w:p>
          <w:p>
            <w:pPr>
              <w:pStyle w:val="0"/>
              <w:rPr>
                <w:rFonts w:hint="default"/>
              </w:rPr>
            </w:pPr>
            <w:r>
              <w:rPr>
                <w:rFonts w:hint="eastAsia"/>
              </w:rPr>
              <w:t>それでも前を向き、できることを着実に行ってきた３か月であったと思っております。これから下半期にかけて児童の花の育成が始まりますので、新型コロナウイルスと共存しながら、より良い事業となるように協働していきましょう。</w:t>
            </w:r>
          </w:p>
        </w:tc>
      </w:tr>
    </w:tbl>
    <w:p>
      <w:pPr>
        <w:pStyle w:val="0"/>
        <w:rPr>
          <w:rFonts w:hint="default"/>
        </w:rPr>
      </w:pPr>
      <w:bookmarkStart w:id="3" w:name="_Hlk37772603"/>
    </w:p>
    <w:p>
      <w:pPr>
        <w:pStyle w:val="0"/>
        <w:rPr>
          <w:rFonts w:hint="default"/>
          <w:u w:val="wave" w:color="auto"/>
        </w:rPr>
      </w:pPr>
      <w:r>
        <w:rPr>
          <w:rFonts w:hint="eastAsia"/>
          <w:u w:val="wave" w:color="auto"/>
        </w:rPr>
        <w:t>項目８について、概ね上半期終了後において団体・行政とで中間評価を行ってください。</w:t>
      </w:r>
    </w:p>
    <w:p>
      <w:pPr>
        <w:pStyle w:val="0"/>
        <w:rPr>
          <w:rFonts w:hint="default"/>
        </w:rPr>
      </w:pPr>
    </w:p>
    <w:p>
      <w:pPr>
        <w:pStyle w:val="0"/>
        <w:rPr>
          <w:rFonts w:hint="default"/>
        </w:rPr>
      </w:pPr>
      <w:bookmarkEnd w:id="3"/>
      <w:r>
        <w:rPr>
          <w:rFonts w:hint="eastAsia"/>
        </w:rPr>
        <w:t>８．協働事業としての評価（中間評価）</w:t>
      </w:r>
    </w:p>
    <w:p>
      <w:pPr>
        <w:pStyle w:val="0"/>
        <w:ind w:firstLine="240" w:firstLineChars="100"/>
        <w:rPr>
          <w:rFonts w:hint="default"/>
        </w:rPr>
      </w:pPr>
      <w:r>
        <w:rPr>
          <w:rFonts w:hint="eastAsia"/>
        </w:rPr>
        <w:t>※成果指標の結果（数値の確認）</w:t>
      </w:r>
    </w:p>
    <w:tbl>
      <w:tblPr>
        <w:tblStyle w:val="18"/>
        <w:tblW w:w="9398" w:type="dxa"/>
        <w:tblInd w:w="346" w:type="dxa"/>
        <w:tblBorders>
          <w:insideH w:val="dotted" w:color="auto" w:sz="4" w:space="0"/>
          <w:insideV w:val="none" w:color="auto" w:sz="0" w:space="0"/>
        </w:tblBorders>
        <w:tblLayout w:type="fixed"/>
        <w:tblLook w:firstRow="1" w:lastRow="0" w:firstColumn="1" w:lastColumn="0" w:noHBand="0" w:noVBand="1" w:val="04A0"/>
      </w:tblPr>
      <w:tblGrid>
        <w:gridCol w:w="9398"/>
      </w:tblGrid>
      <w:tr>
        <w:trPr>
          <w:trHeight w:val="35" w:hRule="atLeast"/>
        </w:trPr>
        <w:tc>
          <w:tcPr>
            <w:tcW w:w="939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highlight w:val="none"/>
                <w:bdr w:val="single" w:color="auto" w:sz="4" w:space="0"/>
              </w:rPr>
            </w:pPr>
            <w:r>
              <w:rPr>
                <w:rFonts w:hint="eastAsia"/>
                <w:highlight w:val="none"/>
                <w:bdr w:val="single" w:color="auto" w:sz="4" w:space="0"/>
              </w:rPr>
              <w:t>アウトプット</w:t>
            </w:r>
          </w:p>
          <w:p>
            <w:pPr>
              <w:pStyle w:val="0"/>
              <w:rPr>
                <w:rFonts w:hint="default"/>
                <w:highlight w:val="none"/>
              </w:rPr>
            </w:pPr>
            <w:r>
              <w:rPr>
                <w:rFonts w:hint="eastAsia"/>
                <w:highlight w:val="none"/>
              </w:rPr>
              <w:t>新型コロナウイルス感染症の影響により、１０月末に各学校等に配送予定。</w:t>
            </w:r>
          </w:p>
        </w:tc>
      </w:tr>
      <w:tr>
        <w:trPr/>
        <w:tc>
          <w:tcPr>
            <w:tcW w:w="939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highlight w:val="none"/>
              </w:rPr>
            </w:pPr>
            <w:r>
              <w:rPr>
                <w:rFonts w:hint="eastAsia"/>
                <w:highlight w:val="none"/>
                <w:bdr w:val="single" w:color="auto" w:sz="4" w:space="0"/>
              </w:rPr>
              <w:t>アウトカム</w:t>
            </w:r>
          </w:p>
          <w:p>
            <w:pPr>
              <w:pStyle w:val="0"/>
              <w:rPr>
                <w:rFonts w:hint="default"/>
                <w:highlight w:val="none"/>
              </w:rPr>
            </w:pPr>
            <w:r>
              <w:rPr>
                <w:rFonts w:hint="eastAsia"/>
                <w:highlight w:val="none"/>
              </w:rPr>
              <w:t>苗の配送後にアンケート調査を実施するため、現状での進捗はない。</w:t>
            </w:r>
          </w:p>
        </w:tc>
      </w:tr>
    </w:tbl>
    <w:p>
      <w:pPr>
        <w:pStyle w:val="0"/>
        <w:rPr>
          <w:rFonts w:hint="default"/>
        </w:rPr>
      </w:pPr>
    </w:p>
    <w:p>
      <w:pPr>
        <w:pStyle w:val="0"/>
        <w:rPr>
          <w:rFonts w:hint="default"/>
          <w:u w:val="wave" w:color="auto"/>
        </w:rPr>
      </w:pPr>
      <w:bookmarkStart w:id="4" w:name="_Hlk37772652"/>
      <w:r>
        <w:rPr>
          <w:rFonts w:hint="eastAsia"/>
          <w:u w:val="wave" w:color="auto"/>
        </w:rPr>
        <w:t>項目９は、項目８の評価と併せて、団体・行政と対話のうえ記入してください。</w:t>
      </w:r>
    </w:p>
    <w:p>
      <w:pPr>
        <w:pStyle w:val="0"/>
        <w:rPr>
          <w:rFonts w:hint="default"/>
        </w:rPr>
      </w:pPr>
      <w:bookmarkEnd w:id="4"/>
    </w:p>
    <w:p>
      <w:pPr>
        <w:pStyle w:val="0"/>
        <w:rPr>
          <w:rFonts w:hint="default"/>
        </w:rPr>
      </w:pPr>
      <w:r>
        <w:rPr>
          <w:rFonts w:hint="eastAsia"/>
        </w:rPr>
        <w:t>９．その他の評価</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highlight w:val="none"/>
              </w:rPr>
            </w:pPr>
            <w:r>
              <w:rPr>
                <w:rFonts w:hint="eastAsia"/>
                <w:highlight w:val="none"/>
                <w:u w:val="double" w:color="auto"/>
              </w:rPr>
              <w:t>事業を通じた広がり</w:t>
            </w:r>
            <w:r>
              <w:rPr>
                <w:rFonts w:hint="eastAsia"/>
                <w:highlight w:val="none"/>
              </w:rPr>
              <w:t>（様々な人たちや他団体への参加と協力が得られているか）</w:t>
            </w:r>
          </w:p>
          <w:p>
            <w:pPr>
              <w:pStyle w:val="0"/>
              <w:rPr>
                <w:rFonts w:hint="default"/>
                <w:highlight w:val="none"/>
              </w:rPr>
            </w:pPr>
            <w:r>
              <w:rPr>
                <w:rFonts w:hint="eastAsia"/>
                <w:highlight w:val="none"/>
              </w:rPr>
              <w:t>・</w:t>
            </w:r>
            <w:r>
              <w:rPr>
                <w:rFonts w:hint="eastAsia"/>
                <w:highlight w:val="none"/>
              </w:rPr>
              <w:t>F'</w:t>
            </w:r>
            <w:r>
              <w:rPr>
                <w:rFonts w:hint="eastAsia"/>
                <w:highlight w:val="none"/>
              </w:rPr>
              <w:t>ｓ</w:t>
            </w:r>
            <w:r>
              <w:rPr>
                <w:rFonts w:hint="eastAsia"/>
                <w:highlight w:val="none"/>
              </w:rPr>
              <w:t>box</w:t>
            </w:r>
            <w:r>
              <w:rPr>
                <w:rFonts w:hint="eastAsia"/>
                <w:highlight w:val="none"/>
              </w:rPr>
              <w:t>ビルと交渉し、水道使用の許可を得た。</w:t>
            </w:r>
          </w:p>
          <w:p>
            <w:pPr>
              <w:pStyle w:val="0"/>
              <w:rPr>
                <w:rFonts w:hint="default"/>
                <w:highlight w:val="none"/>
              </w:rPr>
            </w:pPr>
            <w:r>
              <w:rPr>
                <w:rFonts w:hint="eastAsia"/>
                <w:highlight w:val="none"/>
              </w:rPr>
              <w:t>・駅周辺の美化活動を㈱リゾンと行った。</w:t>
            </w:r>
          </w:p>
        </w:tc>
      </w:tr>
      <w:tr>
        <w:trPr/>
        <w:tc>
          <w:tcPr>
            <w:tcW w:w="9407" w:type="dxa"/>
            <w:vAlign w:val="top"/>
          </w:tcPr>
          <w:p>
            <w:pPr>
              <w:pStyle w:val="0"/>
              <w:rPr>
                <w:rFonts w:hint="default"/>
                <w:highlight w:val="none"/>
              </w:rPr>
            </w:pPr>
            <w:r>
              <w:rPr>
                <w:rFonts w:hint="eastAsia"/>
                <w:highlight w:val="none"/>
                <w:u w:val="double" w:color="auto"/>
              </w:rPr>
              <w:t>下半期に向けての改善点</w:t>
            </w:r>
          </w:p>
          <w:p>
            <w:pPr>
              <w:pStyle w:val="0"/>
              <w:rPr>
                <w:rFonts w:hint="default"/>
                <w:highlight w:val="none"/>
              </w:rPr>
            </w:pPr>
            <w:r>
              <w:rPr>
                <w:rFonts w:hint="eastAsia"/>
                <w:highlight w:val="none"/>
              </w:rPr>
              <w:t>・台風対策を検討する。</w:t>
            </w:r>
          </w:p>
        </w:tc>
      </w:tr>
      <w:tr>
        <w:trPr/>
        <w:tc>
          <w:tcPr>
            <w:tcW w:w="9407" w:type="dxa"/>
            <w:vAlign w:val="top"/>
          </w:tcPr>
          <w:p>
            <w:pPr>
              <w:pStyle w:val="0"/>
              <w:rPr>
                <w:rFonts w:hint="default"/>
                <w:highlight w:val="none"/>
                <w:u w:val="double" w:color="auto"/>
              </w:rPr>
            </w:pPr>
            <w:r>
              <w:rPr>
                <w:rFonts w:hint="eastAsia"/>
                <w:highlight w:val="none"/>
                <w:u w:val="double" w:color="auto"/>
              </w:rPr>
              <w:t>団体の自由度・スキル・アイデア・情熱などにより実現したこと</w:t>
            </w:r>
          </w:p>
          <w:p>
            <w:pPr>
              <w:pStyle w:val="0"/>
              <w:rPr>
                <w:rFonts w:hint="default"/>
                <w:highlight w:val="none"/>
              </w:rPr>
            </w:pPr>
            <w:r>
              <w:rPr>
                <w:rFonts w:hint="eastAsia"/>
                <w:highlight w:val="none"/>
              </w:rPr>
              <w:t>・「事業を通じた広がり」と同内容。</w:t>
            </w:r>
          </w:p>
          <w:p>
            <w:pPr>
              <w:pStyle w:val="0"/>
              <w:rPr>
                <w:rFonts w:hint="default"/>
                <w:highlight w:val="none"/>
              </w:rPr>
            </w:pPr>
            <w:r>
              <w:rPr>
                <w:rFonts w:hint="eastAsia"/>
                <w:highlight w:val="none"/>
              </w:rPr>
              <w:t>・</w:t>
            </w:r>
            <w:r>
              <w:rPr>
                <w:rFonts w:hint="eastAsia"/>
                <w:highlight w:val="none"/>
              </w:rPr>
              <w:t>DVD</w:t>
            </w:r>
            <w:r>
              <w:rPr>
                <w:rFonts w:hint="eastAsia"/>
                <w:highlight w:val="none"/>
              </w:rPr>
              <w:t>を作成し、各学校等に配布する予定。</w:t>
            </w:r>
          </w:p>
          <w:p>
            <w:pPr>
              <w:pStyle w:val="0"/>
              <w:rPr>
                <w:rFonts w:hint="default"/>
                <w:highlight w:val="none"/>
              </w:rPr>
            </w:pPr>
            <w:r>
              <w:rPr>
                <w:rFonts w:hint="eastAsia"/>
                <w:highlight w:val="none"/>
              </w:rPr>
              <w:t>・</w:t>
            </w:r>
            <w:r>
              <w:rPr>
                <w:rFonts w:hint="eastAsia"/>
                <w:highlight w:val="none"/>
              </w:rPr>
              <w:t>10/17</w:t>
            </w:r>
            <w:r>
              <w:rPr>
                <w:rFonts w:hint="eastAsia"/>
                <w:highlight w:val="none"/>
              </w:rPr>
              <w:t>にみんなの大学校向けにオリパラ啓発活動を行う予定。</w:t>
            </w:r>
          </w:p>
          <w:p>
            <w:pPr>
              <w:pStyle w:val="0"/>
              <w:rPr>
                <w:rFonts w:hint="default"/>
                <w:highlight w:val="none"/>
              </w:rPr>
            </w:pPr>
            <w:r>
              <w:rPr>
                <w:rFonts w:hint="eastAsia"/>
                <w:highlight w:val="none"/>
              </w:rPr>
              <w:t>・埼玉県や他の県内自治体から、本事業に対する取材や問い合わせをもらった。</w:t>
            </w:r>
          </w:p>
        </w:tc>
      </w:tr>
      <w:tr>
        <w:trPr>
          <w:trHeight w:val="15" w:hRule="atLeast"/>
        </w:trPr>
        <w:tc>
          <w:tcPr>
            <w:tcW w:w="9407" w:type="dxa"/>
            <w:vAlign w:val="top"/>
          </w:tcPr>
          <w:p>
            <w:pPr>
              <w:pStyle w:val="0"/>
              <w:rPr>
                <w:rFonts w:hint="default"/>
                <w:highlight w:val="none"/>
                <w:u w:val="double" w:color="auto"/>
              </w:rPr>
            </w:pPr>
            <w:r>
              <w:rPr>
                <w:rFonts w:hint="eastAsia"/>
                <w:highlight w:val="none"/>
                <w:u w:val="double" w:color="auto"/>
              </w:rPr>
              <w:t>協働して良かったと思う点（想定以上の効果など）</w:t>
            </w:r>
          </w:p>
          <w:p>
            <w:pPr>
              <w:pStyle w:val="0"/>
              <w:rPr>
                <w:rFonts w:hint="default"/>
                <w:highlight w:val="none"/>
              </w:rPr>
            </w:pPr>
            <w:r>
              <w:rPr>
                <w:rFonts w:hint="eastAsia"/>
                <w:highlight w:val="none"/>
              </w:rPr>
              <w:t>・１団体では市での内部調整が難しい側面があるが、協働で行うことにより、より効果の高い取組を行うことができた。</w:t>
            </w:r>
          </w:p>
        </w:tc>
      </w:tr>
      <w:tr>
        <w:trPr>
          <w:trHeight w:val="15" w:hRule="atLeast"/>
        </w:trPr>
        <w:tc>
          <w:tcPr>
            <w:tcW w:w="9407" w:type="dxa"/>
            <w:vAlign w:val="top"/>
          </w:tcPr>
          <w:p>
            <w:pPr>
              <w:pStyle w:val="0"/>
              <w:rPr>
                <w:rFonts w:hint="default"/>
                <w:highlight w:val="none"/>
                <w:u w:val="double" w:color="auto"/>
              </w:rPr>
            </w:pPr>
            <w:r>
              <w:rPr>
                <w:rFonts w:hint="eastAsia"/>
                <w:highlight w:val="none"/>
                <w:u w:val="double" w:color="auto"/>
              </w:rPr>
              <w:t>想定外に起こった出来事とどのように対処したか</w:t>
            </w:r>
          </w:p>
          <w:p>
            <w:pPr>
              <w:pStyle w:val="0"/>
              <w:rPr>
                <w:rFonts w:hint="default"/>
                <w:highlight w:val="none"/>
                <w:u w:val="none" w:color="auto"/>
              </w:rPr>
            </w:pPr>
            <w:r>
              <w:rPr>
                <w:rFonts w:hint="eastAsia"/>
                <w:highlight w:val="none"/>
                <w:u w:val="none" w:color="auto"/>
              </w:rPr>
              <w:t>・新型コロナウイルス感染症の影響による計画変更、花苗変更、台風対策等を連携を密にして対応した。</w:t>
            </w:r>
          </w:p>
        </w:tc>
      </w:tr>
    </w:tbl>
    <w:p>
      <w:pPr>
        <w:pStyle w:val="0"/>
        <w:rPr>
          <w:rFonts w:hint="default"/>
        </w:rPr>
      </w:pPr>
    </w:p>
    <w:p>
      <w:pPr>
        <w:pStyle w:val="0"/>
        <w:rPr>
          <w:rFonts w:hint="default"/>
          <w:u w:val="wave" w:color="auto"/>
        </w:rPr>
      </w:pPr>
      <w:r>
        <w:rPr>
          <w:rFonts w:hint="eastAsia"/>
          <w:u w:val="wave" w:color="auto"/>
        </w:rPr>
        <w:t>項目１０、１１について、概ね第３四半期終了後においてメッセージを交換してください。</w:t>
      </w:r>
    </w:p>
    <w:p>
      <w:pPr>
        <w:pStyle w:val="0"/>
        <w:rPr>
          <w:rFonts w:hint="default"/>
        </w:rPr>
      </w:pPr>
    </w:p>
    <w:p>
      <w:pPr>
        <w:pStyle w:val="0"/>
        <w:rPr>
          <w:rFonts w:hint="default"/>
        </w:rPr>
      </w:pPr>
      <w:r>
        <w:rPr>
          <w:rFonts w:hint="eastAsia"/>
          <w:highlight w:val="none"/>
        </w:rPr>
        <w:t>10</w:t>
      </w:r>
      <w:r>
        <w:rPr>
          <w:rFonts w:hint="eastAsia"/>
          <w:highlight w:val="none"/>
        </w:rPr>
        <w:t>．事業期間の３／４を終えて団体から行政へのメッセージ</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団体から行政へ</w:t>
            </w:r>
          </w:p>
          <w:p>
            <w:pPr>
              <w:pStyle w:val="0"/>
              <w:rPr>
                <w:rFonts w:hint="default"/>
              </w:rPr>
            </w:pPr>
            <w:r>
              <w:rPr>
                <w:rFonts w:hint="eastAsia"/>
              </w:rPr>
              <w:t>１０月下旬にプランター、花苗等を各学校へ配送、その後子ども、生徒達で花育成が展開された。花育成、オリパラ啓発用の</w:t>
            </w:r>
            <w:r>
              <w:rPr>
                <w:rFonts w:hint="eastAsia"/>
              </w:rPr>
              <w:t>DVD</w:t>
            </w:r>
            <w:r>
              <w:rPr>
                <w:rFonts w:hint="eastAsia"/>
              </w:rPr>
              <w:t>も届けて参考にしてもらった。放課後教室、小学校の授業でオリパラの話と併せて五輪折鶴や五輪輪投げを行った。１２月下旬に駅前にプランターを設置して多くの市民に楽しんでもらった。教育委員会、各学校、プランター配送の際の秘書広報課の協力があってこその本事業だと改めて感謝、感謝！！です。後３ヶ月間引き続き頑張ってオリパラへのステップにしましょう。</w:t>
            </w:r>
          </w:p>
        </w:tc>
      </w:tr>
    </w:tbl>
    <w:p>
      <w:pPr>
        <w:pStyle w:val="0"/>
        <w:rPr>
          <w:rFonts w:hint="default"/>
        </w:rPr>
      </w:pPr>
    </w:p>
    <w:p>
      <w:pPr>
        <w:pStyle w:val="0"/>
        <w:rPr>
          <w:rFonts w:hint="default"/>
        </w:rPr>
      </w:pPr>
      <w:r>
        <w:rPr>
          <w:rFonts w:hint="eastAsia"/>
        </w:rPr>
        <w:t>11</w:t>
      </w:r>
      <w:r>
        <w:rPr>
          <w:rFonts w:hint="eastAsia"/>
        </w:rPr>
        <w:t>．項目１０を受けての行政から団体へのメッセージ</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行政から団体へ</w:t>
            </w:r>
          </w:p>
          <w:p>
            <w:pPr>
              <w:pStyle w:val="0"/>
              <w:rPr>
                <w:rFonts w:hint="default"/>
              </w:rPr>
            </w:pPr>
            <w:r>
              <w:rPr>
                <w:rFonts w:hint="eastAsia"/>
              </w:rPr>
              <w:t>対面での活動が制限される中、</w:t>
            </w:r>
            <w:r>
              <w:rPr>
                <w:rFonts w:hint="eastAsia"/>
              </w:rPr>
              <w:t>DVD</w:t>
            </w:r>
            <w:r>
              <w:rPr>
                <w:rFonts w:hint="eastAsia"/>
              </w:rPr>
              <w:t>を作成するなど、工夫して取り組むことができました。花の育成も各校で始まり、１２月下旬には花プランターを駅前に設置し、多くの方に事業を</w:t>
            </w:r>
            <w:r>
              <w:rPr>
                <w:rFonts w:hint="eastAsia"/>
              </w:rPr>
              <w:t>PR</w:t>
            </w:r>
            <w:r>
              <w:rPr>
                <w:rFonts w:hint="eastAsia"/>
              </w:rPr>
              <w:t>できたと思います。残り３ヶ月も引き続き、よろしくお願いいたします。</w:t>
            </w:r>
          </w:p>
        </w:tc>
      </w:tr>
    </w:tbl>
    <w:p>
      <w:pPr>
        <w:pStyle w:val="0"/>
        <w:rPr>
          <w:rFonts w:hint="default"/>
        </w:rPr>
      </w:pPr>
    </w:p>
    <w:p>
      <w:pPr>
        <w:pStyle w:val="0"/>
        <w:rPr>
          <w:rFonts w:hint="default"/>
          <w:u w:val="wave" w:color="auto"/>
        </w:rPr>
      </w:pPr>
      <w:r>
        <w:rPr>
          <w:rFonts w:hint="eastAsia"/>
          <w:u w:val="wave" w:color="auto"/>
        </w:rPr>
        <w:t>項目１２について、事業終了後において団体・行政とで事後評価を行ってください。</w:t>
      </w:r>
    </w:p>
    <w:p>
      <w:pPr>
        <w:pStyle w:val="0"/>
        <w:rPr>
          <w:rFonts w:hint="default"/>
        </w:rPr>
      </w:pPr>
    </w:p>
    <w:p>
      <w:pPr>
        <w:pStyle w:val="0"/>
        <w:rPr>
          <w:rFonts w:hint="default"/>
          <w:highlight w:val="none"/>
        </w:rPr>
      </w:pPr>
      <w:r>
        <w:rPr>
          <w:rFonts w:hint="eastAsia"/>
          <w:highlight w:val="none"/>
        </w:rPr>
        <w:t>12</w:t>
      </w:r>
      <w:r>
        <w:rPr>
          <w:rFonts w:hint="eastAsia"/>
          <w:highlight w:val="none"/>
        </w:rPr>
        <w:t>．協働事業としての評価（事後評価）</w:t>
      </w:r>
    </w:p>
    <w:p>
      <w:pPr>
        <w:pStyle w:val="0"/>
        <w:ind w:firstLine="240" w:firstLineChars="100"/>
        <w:rPr>
          <w:rFonts w:hint="default"/>
        </w:rPr>
      </w:pPr>
      <w:r>
        <w:rPr>
          <w:rFonts w:hint="eastAsia"/>
        </w:rPr>
        <w:t>※成果指標の結果（数値の確認）</w:t>
      </w:r>
    </w:p>
    <w:tbl>
      <w:tblPr>
        <w:tblStyle w:val="18"/>
        <w:tblW w:w="9398" w:type="dxa"/>
        <w:tblInd w:w="346" w:type="dxa"/>
        <w:tblBorders>
          <w:insideH w:val="dotted" w:color="auto" w:sz="4" w:space="0"/>
          <w:insideV w:val="none" w:color="auto" w:sz="0" w:space="0"/>
        </w:tblBorders>
        <w:tblLayout w:type="fixed"/>
        <w:tblLook w:firstRow="1" w:lastRow="0" w:firstColumn="1" w:lastColumn="0" w:noHBand="0" w:noVBand="1" w:val="04A0"/>
      </w:tblPr>
      <w:tblGrid>
        <w:gridCol w:w="9398"/>
      </w:tblGrid>
      <w:tr>
        <w:trPr>
          <w:trHeight w:val="35" w:hRule="atLeast"/>
        </w:trPr>
        <w:tc>
          <w:tcPr>
            <w:tcW w:w="939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bdr w:val="single" w:color="auto" w:sz="4" w:space="0"/>
              </w:rPr>
            </w:pPr>
            <w:r>
              <w:rPr>
                <w:rFonts w:hint="eastAsia"/>
                <w:bdr w:val="single" w:color="auto" w:sz="4" w:space="0"/>
              </w:rPr>
              <w:t>アウトプット</w:t>
            </w:r>
          </w:p>
          <w:p>
            <w:pPr>
              <w:pStyle w:val="0"/>
              <w:rPr>
                <w:rFonts w:hint="default"/>
              </w:rPr>
            </w:pPr>
            <w:r>
              <w:rPr>
                <w:rFonts w:hint="eastAsia"/>
              </w:rPr>
              <w:t>アンケート集約結果によると花プランターを駅前に展示することに対して「花いっぱい」の項目は１回目</w:t>
            </w:r>
            <w:r>
              <w:rPr>
                <w:rFonts w:hint="eastAsia"/>
              </w:rPr>
              <w:t>33,6</w:t>
            </w:r>
            <w:r>
              <w:rPr>
                <w:rFonts w:hint="eastAsia"/>
              </w:rPr>
              <w:t>％に対して</w:t>
            </w:r>
            <w:r>
              <w:rPr>
                <w:rFonts w:hint="eastAsia"/>
              </w:rPr>
              <w:t>2</w:t>
            </w:r>
            <w:r>
              <w:rPr>
                <w:rFonts w:hint="eastAsia"/>
              </w:rPr>
              <w:t>回目では</w:t>
            </w:r>
            <w:r>
              <w:rPr>
                <w:rFonts w:hint="eastAsia"/>
              </w:rPr>
              <w:t>41.7</w:t>
            </w:r>
            <w:r>
              <w:rPr>
                <w:rFonts w:hint="eastAsia"/>
              </w:rPr>
              <w:t>％に上昇した。（別紙資料参照）</w:t>
            </w:r>
          </w:p>
        </w:tc>
      </w:tr>
      <w:tr>
        <w:trPr/>
        <w:tc>
          <w:tcPr>
            <w:tcW w:w="939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bdr w:val="single" w:color="auto" w:sz="4" w:space="0"/>
              </w:rPr>
              <w:t>アウトカム</w:t>
            </w:r>
          </w:p>
          <w:p>
            <w:pPr>
              <w:pStyle w:val="0"/>
              <w:rPr>
                <w:rFonts w:hint="default"/>
              </w:rPr>
            </w:pPr>
            <w:r>
              <w:rPr>
                <w:rFonts w:hint="eastAsia"/>
              </w:rPr>
              <w:t>オリパラ関心度で射撃競技が和光市で開催される認知度は</w:t>
            </w:r>
            <w:r>
              <w:rPr>
                <w:rFonts w:hint="eastAsia"/>
              </w:rPr>
              <w:t>40.5</w:t>
            </w:r>
            <w:r>
              <w:rPr>
                <w:rFonts w:hint="eastAsia"/>
              </w:rPr>
              <w:t>％から</w:t>
            </w:r>
            <w:r>
              <w:rPr>
                <w:rFonts w:hint="eastAsia"/>
              </w:rPr>
              <w:t>76.5</w:t>
            </w:r>
            <w:r>
              <w:rPr>
                <w:rFonts w:hint="eastAsia"/>
              </w:rPr>
              <w:t>％に上昇した。（別紙資料参照）</w:t>
            </w:r>
          </w:p>
        </w:tc>
      </w:tr>
    </w:tbl>
    <w:p>
      <w:pPr>
        <w:pStyle w:val="0"/>
        <w:rPr>
          <w:rFonts w:hint="default"/>
        </w:rPr>
      </w:pPr>
    </w:p>
    <w:p>
      <w:pPr>
        <w:pStyle w:val="0"/>
        <w:rPr>
          <w:rFonts w:hint="default"/>
          <w:u w:val="wave" w:color="auto"/>
        </w:rPr>
      </w:pPr>
      <w:r>
        <w:rPr>
          <w:rFonts w:hint="eastAsia"/>
          <w:u w:val="wave" w:color="auto"/>
        </w:rPr>
        <w:t>項目１３は、項目１２の評価と併せて、団体・行政と対話のうえ記入してください。</w:t>
      </w:r>
    </w:p>
    <w:p>
      <w:pPr>
        <w:pStyle w:val="0"/>
        <w:rPr>
          <w:rFonts w:hint="default"/>
        </w:rPr>
      </w:pPr>
    </w:p>
    <w:p>
      <w:pPr>
        <w:pStyle w:val="0"/>
        <w:rPr>
          <w:rFonts w:hint="default"/>
        </w:rPr>
      </w:pPr>
      <w:r>
        <w:rPr>
          <w:rFonts w:hint="eastAsia"/>
        </w:rPr>
        <w:t>13</w:t>
      </w:r>
      <w:r>
        <w:rPr>
          <w:rFonts w:hint="eastAsia"/>
        </w:rPr>
        <w:t>．その他の評価</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事業を通じた広がり</w:t>
            </w:r>
            <w:r>
              <w:rPr>
                <w:rFonts w:hint="eastAsia"/>
              </w:rPr>
              <w:t>（様々な人たちや他団体への参加と協力が得られているか）</w:t>
            </w:r>
          </w:p>
          <w:p>
            <w:pPr>
              <w:pStyle w:val="0"/>
              <w:rPr>
                <w:rFonts w:hint="default"/>
              </w:rPr>
            </w:pPr>
            <w:r>
              <w:rPr>
                <w:rFonts w:hint="eastAsia"/>
              </w:rPr>
              <w:t>駅前広場でのプランター設置後の水やり、美化作業にシャローム和光、（株）リゾンが一緒に参加して活動を行った。任意団体の花じゅりんとも時には合同で作業を行っている。学校からの要請でオリパラの啓発事業に参加、又、生涯学習課と連動して放課後子ども教室にも参加した。埼玉県は本事業に関心を示し現場取材をしたい旨の連絡があり１０月中旬には動画取材が実施され県下の小中学校へ配信された。２月２７日（土）のプランターを各学校へ返還移動するための準備作業の際、オリパラ機運醸成担当と都市ボランティア担当の二人の職員が応援に駆け付けてくださった。</w:t>
            </w:r>
          </w:p>
        </w:tc>
      </w:tr>
      <w:tr>
        <w:trPr/>
        <w:tc>
          <w:tcPr>
            <w:tcW w:w="9407" w:type="dxa"/>
            <w:vAlign w:val="top"/>
          </w:tcPr>
          <w:p>
            <w:pPr>
              <w:pStyle w:val="0"/>
              <w:rPr>
                <w:rFonts w:hint="default"/>
              </w:rPr>
            </w:pPr>
            <w:r>
              <w:rPr>
                <w:rFonts w:hint="eastAsia"/>
                <w:u w:val="double" w:color="auto"/>
              </w:rPr>
              <w:t>次年度に向けての改善点</w:t>
            </w:r>
          </w:p>
          <w:p>
            <w:pPr>
              <w:pStyle w:val="0"/>
              <w:rPr>
                <w:rFonts w:hint="default"/>
              </w:rPr>
            </w:pPr>
            <w:r>
              <w:rPr>
                <w:rFonts w:hint="eastAsia"/>
              </w:rPr>
              <w:t>令和３年３月末で本事業は終了する。一方で和光おもてなし隊としては４月以降も秘書広報課、教育委員会と協議し協力を得ながら「心を込めた花で明るい街づくり」活動を継続する予定。駅前広場での設置後の水やり、美化作業での市民参加を呼びかけたい。</w:t>
            </w:r>
          </w:p>
        </w:tc>
      </w:tr>
      <w:tr>
        <w:trPr/>
        <w:tc>
          <w:tcPr>
            <w:tcW w:w="9407" w:type="dxa"/>
            <w:vAlign w:val="top"/>
          </w:tcPr>
          <w:p>
            <w:pPr>
              <w:pStyle w:val="0"/>
              <w:rPr>
                <w:rFonts w:hint="default"/>
                <w:u w:val="double" w:color="auto"/>
              </w:rPr>
            </w:pPr>
            <w:r>
              <w:rPr>
                <w:rFonts w:hint="eastAsia"/>
                <w:u w:val="double" w:color="auto"/>
              </w:rPr>
              <w:t>団体の自由度・スキル・アイデア・情熱などにより実現したこと</w:t>
            </w:r>
          </w:p>
          <w:p>
            <w:pPr>
              <w:pStyle w:val="0"/>
              <w:rPr>
                <w:rFonts w:hint="default"/>
              </w:rPr>
            </w:pPr>
            <w:r>
              <w:rPr>
                <w:rFonts w:hint="eastAsia"/>
              </w:rPr>
              <w:t>オリパラ啓発ゲーム：エンブレムマーク作り、五輪マーク作り、五輪輪投げ、五輪折鶴を小学校、地域の集会等で実施した。その結果、多くの子ども達、市民（特に高齢者）との交流、ふれあいができた。緊急事態宣言で学校等への訪問も制限される状況下で花苗植え付けの手順、オリパラ啓発用のＤＶＤを制作し各学校に配布した。</w:t>
            </w:r>
          </w:p>
        </w:tc>
      </w:tr>
      <w:tr>
        <w:trPr>
          <w:trHeight w:val="15" w:hRule="atLeast"/>
        </w:trPr>
        <w:tc>
          <w:tcPr>
            <w:tcW w:w="9407" w:type="dxa"/>
            <w:vAlign w:val="top"/>
          </w:tcPr>
          <w:p>
            <w:pPr>
              <w:pStyle w:val="0"/>
              <w:rPr>
                <w:rFonts w:hint="default"/>
                <w:u w:val="double" w:color="auto"/>
              </w:rPr>
            </w:pPr>
            <w:r>
              <w:rPr>
                <w:rFonts w:hint="eastAsia"/>
                <w:u w:val="double" w:color="auto"/>
              </w:rPr>
              <w:t>協働して良かったと思う点（想定以上の効果など）</w:t>
            </w:r>
          </w:p>
          <w:p>
            <w:pPr>
              <w:pStyle w:val="0"/>
              <w:rPr>
                <w:rFonts w:hint="default"/>
                <w:u w:val="none" w:color="auto"/>
              </w:rPr>
            </w:pPr>
            <w:r>
              <w:rPr>
                <w:rFonts w:hint="eastAsia"/>
                <w:u w:val="none" w:color="auto"/>
              </w:rPr>
              <w:t>教育委員会、各学校の真の理解、協力があってこその本事業達成だったと感謝している。プランター運搬作業での秘書広報課の実戦協力は終日に渉ることもあった。</w:t>
            </w:r>
          </w:p>
        </w:tc>
      </w:tr>
      <w:tr>
        <w:trPr>
          <w:trHeight w:val="15" w:hRule="atLeast"/>
        </w:trPr>
        <w:tc>
          <w:tcPr>
            <w:tcW w:w="9407" w:type="dxa"/>
            <w:vAlign w:val="top"/>
          </w:tcPr>
          <w:p>
            <w:pPr>
              <w:pStyle w:val="0"/>
              <w:rPr>
                <w:rFonts w:hint="default"/>
                <w:u w:val="double" w:color="auto"/>
              </w:rPr>
            </w:pPr>
            <w:r>
              <w:rPr>
                <w:rFonts w:hint="eastAsia"/>
                <w:u w:val="double" w:color="auto"/>
              </w:rPr>
              <w:t>想定外に起こった出来事とどのように対処したか</w:t>
            </w:r>
          </w:p>
          <w:p>
            <w:pPr>
              <w:pStyle w:val="0"/>
              <w:rPr>
                <w:rFonts w:hint="default"/>
              </w:rPr>
            </w:pPr>
            <w:r>
              <w:rPr>
                <w:rFonts w:hint="eastAsia"/>
              </w:rPr>
              <w:t>コロナ禍でスタート時点から実施工程が大きく支障を来たした。スケジュールを１００％変更せざるを得ない状況になった。三者</w:t>
            </w:r>
            <w:r>
              <w:rPr>
                <w:rFonts w:hint="eastAsia"/>
              </w:rPr>
              <w:t>+</w:t>
            </w:r>
            <w:r>
              <w:rPr>
                <w:rFonts w:hint="eastAsia"/>
              </w:rPr>
              <w:t>教育委員会と再三協議し実施計画の立て直しをした。校長会にも出席し各校長にもお伝えをした。県立高校２校と県立特別支援学校２校には毎月訪問して状況等を伝えた。結果的にコロナ禍で実施スケジ</w:t>
            </w:r>
            <w:bookmarkStart w:id="5" w:name="_GoBack"/>
            <w:bookmarkEnd w:id="5"/>
            <w:r>
              <w:rPr>
                <w:rFonts w:hint="eastAsia"/>
              </w:rPr>
              <w:t>ュールは変更せざるを得なかったが各学校との連携強化が図られたように思う。</w:t>
            </w:r>
          </w:p>
        </w:tc>
      </w:tr>
    </w:tbl>
    <w:p>
      <w:pPr>
        <w:pStyle w:val="0"/>
        <w:rPr>
          <w:rFonts w:hint="default"/>
        </w:rPr>
      </w:pPr>
    </w:p>
    <w:p>
      <w:pPr>
        <w:pStyle w:val="0"/>
        <w:rPr>
          <w:rFonts w:hint="default"/>
          <w:u w:val="wave" w:color="auto"/>
        </w:rPr>
      </w:pPr>
      <w:r>
        <w:rPr>
          <w:rFonts w:hint="eastAsia"/>
          <w:u w:val="wave" w:color="auto"/>
        </w:rPr>
        <w:t>最後に、項目１４、１５を団体・行政がそれぞれ記入して日記は完成です！！</w:t>
      </w:r>
    </w:p>
    <w:p>
      <w:pPr>
        <w:pStyle w:val="0"/>
        <w:rPr>
          <w:rFonts w:hint="default"/>
        </w:rPr>
      </w:pPr>
    </w:p>
    <w:p>
      <w:pPr>
        <w:pStyle w:val="0"/>
        <w:rPr>
          <w:rFonts w:hint="default"/>
        </w:rPr>
      </w:pPr>
      <w:r>
        <w:rPr>
          <w:rFonts w:hint="eastAsia"/>
          <w:highlight w:val="none"/>
        </w:rPr>
        <w:t>14</w:t>
      </w:r>
      <w:r>
        <w:rPr>
          <w:rFonts w:hint="eastAsia"/>
          <w:highlight w:val="none"/>
        </w:rPr>
        <w:t>．事業が終わってからの団体から行政へのメッセージ</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団体から行政へ</w:t>
            </w:r>
          </w:p>
          <w:p>
            <w:pPr>
              <w:pStyle w:val="0"/>
              <w:rPr>
                <w:rFonts w:hint="default"/>
              </w:rPr>
            </w:pPr>
            <w:r>
              <w:rPr>
                <w:rFonts w:hint="eastAsia"/>
              </w:rPr>
              <w:t>和光市になる直前の大和町の人たちは心を込めた花で遠来の客をお迎えしよう！！と、花育成に励んで第１８回オリンピックを成功させました。その精神を受け継いで今回の協働事業に参加した経緯もあります。コロナ禍でオリパラは一年間延期されましたが心を込めて育成した花は直接参加した子ども、生徒達にとって掛買いのない思い出になることでしょう、一方で駅周辺を行き来する市民の皆さんには美しく咲き誇ったパンジー、ビオラは気持ち、心を和らげたことでしょう。私たちは「心を込めた花で明るい街づくり」活動を継続して微力ながら和光市の活性化に繋げる所存です。引き続きよろしくお願い致します。</w:t>
            </w:r>
          </w:p>
        </w:tc>
      </w:tr>
    </w:tbl>
    <w:p>
      <w:pPr>
        <w:pStyle w:val="0"/>
        <w:rPr>
          <w:rFonts w:hint="default"/>
        </w:rPr>
      </w:pPr>
    </w:p>
    <w:p>
      <w:pPr>
        <w:pStyle w:val="0"/>
        <w:rPr>
          <w:rFonts w:hint="default"/>
        </w:rPr>
      </w:pPr>
      <w:r>
        <w:rPr>
          <w:rFonts w:hint="eastAsia"/>
        </w:rPr>
        <w:t>15</w:t>
      </w:r>
      <w:r>
        <w:rPr>
          <w:rFonts w:hint="eastAsia"/>
        </w:rPr>
        <w:t>．項目１４を受けての行政から団体へのメッセージ</w:t>
      </w:r>
    </w:p>
    <w:tbl>
      <w:tblPr>
        <w:tblStyle w:val="18"/>
        <w:tblW w:w="9407" w:type="dxa"/>
        <w:tblInd w:w="346" w:type="dxa"/>
        <w:tblLayout w:type="fixed"/>
        <w:tblLook w:firstRow="1" w:lastRow="0" w:firstColumn="1" w:lastColumn="0" w:noHBand="0" w:noVBand="1" w:val="04A0"/>
      </w:tblPr>
      <w:tblGrid>
        <w:gridCol w:w="9407"/>
      </w:tblGrid>
      <w:tr>
        <w:trPr/>
        <w:tc>
          <w:tcPr>
            <w:tcW w:w="9407" w:type="dxa"/>
            <w:vAlign w:val="top"/>
          </w:tcPr>
          <w:p>
            <w:pPr>
              <w:pStyle w:val="0"/>
              <w:rPr>
                <w:rFonts w:hint="default"/>
              </w:rPr>
            </w:pPr>
            <w:r>
              <w:rPr>
                <w:rFonts w:hint="eastAsia"/>
                <w:u w:val="double" w:color="auto"/>
              </w:rPr>
              <w:t>行政から団体へ</w:t>
            </w:r>
          </w:p>
          <w:p>
            <w:pPr>
              <w:pStyle w:val="0"/>
              <w:rPr>
                <w:rFonts w:hint="default"/>
              </w:rPr>
            </w:pPr>
            <w:r>
              <w:rPr>
                <w:rFonts w:hint="eastAsia"/>
              </w:rPr>
              <w:t>１年間お疲れ様でした。新型コロナウイルス感染症の影響により、大幅に計画を変更せざるを得ない中、できることを協働して最大限できたと思います。特に触れ合うことができない中、花の育成について</w:t>
            </w:r>
            <w:r>
              <w:rPr>
                <w:rFonts w:hint="eastAsia"/>
              </w:rPr>
              <w:t>DVD</w:t>
            </w:r>
            <w:r>
              <w:rPr>
                <w:rFonts w:hint="eastAsia"/>
              </w:rPr>
              <w:t>にて伝えることができたのはとても素晴らしかったと思います。協働事業提案としては終了となりますが、今後もできる範囲でサポートしていきます。</w:t>
            </w:r>
          </w:p>
        </w:tc>
      </w:tr>
    </w:tbl>
    <w:p>
      <w:pPr>
        <w:pStyle w:val="0"/>
        <w:rPr>
          <w:rFonts w:hint="default"/>
        </w:rPr>
      </w:pPr>
    </w:p>
    <w:p>
      <w:pPr>
        <w:pStyle w:val="0"/>
        <w:rPr>
          <w:rFonts w:hint="default"/>
        </w:rPr>
      </w:pPr>
    </w:p>
    <w:p>
      <w:pPr>
        <w:pStyle w:val="0"/>
        <w:ind w:firstLine="240" w:firstLineChars="100"/>
        <w:rPr>
          <w:rFonts w:hint="default"/>
        </w:rPr>
      </w:pPr>
      <w:r>
        <w:rPr>
          <w:rFonts w:hint="eastAsia"/>
        </w:rPr>
        <w:t>これにて「わこらぼ交換日記」は終了となります。この日記を団体や市のＨＰで公開することにより、事業や団体のＰＲにもつながりますので、積極的に公開していきましょう！！</w:t>
      </w:r>
    </w:p>
    <w:p>
      <w:pPr>
        <w:pStyle w:val="0"/>
        <w:rPr>
          <w:rFonts w:hint="default"/>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3192145</wp:posOffset>
                </wp:positionH>
                <wp:positionV relativeFrom="paragraph">
                  <wp:posOffset>107315</wp:posOffset>
                </wp:positionV>
                <wp:extent cx="3400425" cy="14763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400425" cy="1476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【わこらぼ交換日記についての問合せ】</w:t>
                            </w:r>
                          </w:p>
                          <w:p>
                            <w:pPr>
                              <w:pStyle w:val="0"/>
                              <w:ind w:firstLine="240" w:firstLineChars="100"/>
                              <w:rPr>
                                <w:rFonts w:hint="eastAsia"/>
                              </w:rPr>
                            </w:pPr>
                            <w:r>
                              <w:rPr>
                                <w:rFonts w:hint="eastAsia"/>
                              </w:rPr>
                              <w:t>和光市</w:t>
                            </w:r>
                            <w:r>
                              <w:rPr>
                                <w:rFonts w:hint="eastAsia"/>
                              </w:rPr>
                              <w:t xml:space="preserve"> </w:t>
                            </w:r>
                            <w:r>
                              <w:rPr>
                                <w:rFonts w:hint="eastAsia"/>
                              </w:rPr>
                              <w:t>市民活動推進課</w:t>
                            </w:r>
                            <w:r>
                              <w:rPr>
                                <w:rFonts w:hint="eastAsia"/>
                              </w:rPr>
                              <w:t xml:space="preserve"> </w:t>
                            </w:r>
                            <w:r>
                              <w:rPr>
                                <w:rFonts w:hint="eastAsia"/>
                              </w:rPr>
                              <w:t>協働推進担当</w:t>
                            </w:r>
                          </w:p>
                          <w:p>
                            <w:pPr>
                              <w:pStyle w:val="0"/>
                              <w:ind w:firstLine="240" w:firstLineChars="100"/>
                              <w:rPr>
                                <w:rFonts w:hint="eastAsia"/>
                              </w:rPr>
                            </w:pPr>
                            <w:r>
                              <w:rPr>
                                <w:rFonts w:hint="eastAsia"/>
                              </w:rPr>
                              <w:t>電話</w:t>
                            </w:r>
                            <w:r>
                              <w:rPr>
                                <w:rFonts w:hint="eastAsia"/>
                              </w:rPr>
                              <w:t xml:space="preserve"> </w:t>
                            </w:r>
                            <w:r>
                              <w:rPr>
                                <w:rFonts w:hint="eastAsia"/>
                              </w:rPr>
                              <w:t>　</w:t>
                            </w:r>
                            <w:r>
                              <w:rPr>
                                <w:rFonts w:hint="eastAsia"/>
                              </w:rPr>
                              <w:t xml:space="preserve"> 424-9120</w:t>
                            </w:r>
                          </w:p>
                          <w:p>
                            <w:pPr>
                              <w:pStyle w:val="0"/>
                              <w:ind w:firstLine="240" w:firstLineChars="100"/>
                              <w:rPr>
                                <w:rFonts w:hint="eastAsia"/>
                              </w:rPr>
                            </w:pPr>
                            <w:r>
                              <w:rPr>
                                <w:rFonts w:hint="eastAsia"/>
                              </w:rPr>
                              <w:t>Fax</w:t>
                            </w:r>
                            <w:r>
                              <w:rPr>
                                <w:rFonts w:hint="eastAsia"/>
                              </w:rPr>
                              <w:t>　</w:t>
                            </w:r>
                            <w:r>
                              <w:rPr>
                                <w:rFonts w:hint="eastAsia"/>
                              </w:rPr>
                              <w:t xml:space="preserve">  464-2090</w:t>
                            </w:r>
                          </w:p>
                          <w:p>
                            <w:pPr>
                              <w:pStyle w:val="0"/>
                              <w:ind w:firstLine="240" w:firstLineChars="100"/>
                              <w:rPr>
                                <w:rFonts w:hint="eastAsia"/>
                              </w:rPr>
                            </w:pPr>
                            <w:r>
                              <w:rPr>
                                <w:rFonts w:hint="eastAsia"/>
                              </w:rPr>
                              <w:t xml:space="preserve">Email </w:t>
                            </w:r>
                            <w:r>
                              <w:rPr>
                                <w:rFonts w:hint="eastAsia"/>
                              </w:rPr>
                              <w:t>　</w:t>
                            </w:r>
                            <w:r>
                              <w:rPr>
                                <w:rFonts w:hint="eastAsia"/>
                              </w:rPr>
                              <w:t>kyodo@city.wako.lg.jp</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44pt;mso-position-vertical-relative:text;mso-position-horizontal-relative:text;position:absolute;height:116.25pt;mso-wrap-distance-top:0pt;width:267.75pt;mso-wrap-distance-left:5.65pt;margin-left:251.35pt;z-index:12;"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【わこらぼ交換日記についての問合せ】</w:t>
                      </w:r>
                    </w:p>
                    <w:p>
                      <w:pPr>
                        <w:pStyle w:val="0"/>
                        <w:ind w:firstLine="240" w:firstLineChars="100"/>
                        <w:rPr>
                          <w:rFonts w:hint="eastAsia"/>
                        </w:rPr>
                      </w:pPr>
                      <w:r>
                        <w:rPr>
                          <w:rFonts w:hint="eastAsia"/>
                        </w:rPr>
                        <w:t>和光市</w:t>
                      </w:r>
                      <w:r>
                        <w:rPr>
                          <w:rFonts w:hint="eastAsia"/>
                        </w:rPr>
                        <w:t xml:space="preserve"> </w:t>
                      </w:r>
                      <w:r>
                        <w:rPr>
                          <w:rFonts w:hint="eastAsia"/>
                        </w:rPr>
                        <w:t>市民活動推進課</w:t>
                      </w:r>
                      <w:r>
                        <w:rPr>
                          <w:rFonts w:hint="eastAsia"/>
                        </w:rPr>
                        <w:t xml:space="preserve"> </w:t>
                      </w:r>
                      <w:r>
                        <w:rPr>
                          <w:rFonts w:hint="eastAsia"/>
                        </w:rPr>
                        <w:t>協働推進担当</w:t>
                      </w:r>
                    </w:p>
                    <w:p>
                      <w:pPr>
                        <w:pStyle w:val="0"/>
                        <w:ind w:firstLine="240" w:firstLineChars="100"/>
                        <w:rPr>
                          <w:rFonts w:hint="eastAsia"/>
                        </w:rPr>
                      </w:pPr>
                      <w:r>
                        <w:rPr>
                          <w:rFonts w:hint="eastAsia"/>
                        </w:rPr>
                        <w:t>電話</w:t>
                      </w:r>
                      <w:r>
                        <w:rPr>
                          <w:rFonts w:hint="eastAsia"/>
                        </w:rPr>
                        <w:t xml:space="preserve"> </w:t>
                      </w:r>
                      <w:r>
                        <w:rPr>
                          <w:rFonts w:hint="eastAsia"/>
                        </w:rPr>
                        <w:t>　</w:t>
                      </w:r>
                      <w:r>
                        <w:rPr>
                          <w:rFonts w:hint="eastAsia"/>
                        </w:rPr>
                        <w:t xml:space="preserve"> 424-9120</w:t>
                      </w:r>
                    </w:p>
                    <w:p>
                      <w:pPr>
                        <w:pStyle w:val="0"/>
                        <w:ind w:firstLine="240" w:firstLineChars="100"/>
                        <w:rPr>
                          <w:rFonts w:hint="eastAsia"/>
                        </w:rPr>
                      </w:pPr>
                      <w:r>
                        <w:rPr>
                          <w:rFonts w:hint="eastAsia"/>
                        </w:rPr>
                        <w:t>Fax</w:t>
                      </w:r>
                      <w:r>
                        <w:rPr>
                          <w:rFonts w:hint="eastAsia"/>
                        </w:rPr>
                        <w:t>　</w:t>
                      </w:r>
                      <w:r>
                        <w:rPr>
                          <w:rFonts w:hint="eastAsia"/>
                        </w:rPr>
                        <w:t xml:space="preserve">  464-2090</w:t>
                      </w:r>
                    </w:p>
                    <w:p>
                      <w:pPr>
                        <w:pStyle w:val="0"/>
                        <w:ind w:firstLine="240" w:firstLineChars="100"/>
                        <w:rPr>
                          <w:rFonts w:hint="eastAsia"/>
                        </w:rPr>
                      </w:pPr>
                      <w:r>
                        <w:rPr>
                          <w:rFonts w:hint="eastAsia"/>
                        </w:rPr>
                        <w:t xml:space="preserve">Email </w:t>
                      </w:r>
                      <w:r>
                        <w:rPr>
                          <w:rFonts w:hint="eastAsia"/>
                        </w:rPr>
                        <w:t>　</w:t>
                      </w:r>
                      <w:r>
                        <w:rPr>
                          <w:rFonts w:hint="eastAsia"/>
                        </w:rPr>
                        <w:t>kyodo@city.wako.lg.jp</w:t>
                      </w:r>
                    </w:p>
                    <w:p>
                      <w:pPr>
                        <w:pStyle w:val="0"/>
                        <w:rPr>
                          <w:rFonts w:hint="eastAsia"/>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sectPr>
      <w:footerReference r:id="rId5" w:type="default"/>
      <w:pgSz w:w="11906" w:h="16838"/>
      <w:pgMar w:top="1134" w:right="1134" w:bottom="1134" w:left="1134"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8</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3239</TotalTime>
  <Pages>9</Pages>
  <Words>30</Words>
  <Characters>5666</Characters>
  <Application>JUST Note</Application>
  <Lines>286</Lines>
  <Paragraphs>131</Paragraphs>
  <CharactersWithSpaces>5724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大</dc:creator>
  <cp:lastModifiedBy>Administrator</cp:lastModifiedBy>
  <cp:lastPrinted>2021-03-29T04:50:08Z</cp:lastPrinted>
  <dcterms:created xsi:type="dcterms:W3CDTF">2019-02-17T06:41:00Z</dcterms:created>
  <dcterms:modified xsi:type="dcterms:W3CDTF">2021-03-29T04:50:17Z</dcterms:modified>
  <cp:revision>116</cp:revision>
</cp:coreProperties>
</file>