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both"/>
        <w:rPr>
          <w:rFonts w:hint="default"/>
        </w:rPr>
      </w:pPr>
      <w:r>
        <w:rPr>
          <w:rFonts w:hint="default" w:ascii="ＭＳ 明朝" w:hAnsi="ＭＳ 明朝" w:eastAsia="ＭＳ 明朝"/>
          <w:kern w:val="2"/>
          <w:sz w:val="21"/>
        </w:rPr>
        <w:t>様式第１号（第２条関係）</w:t>
      </w:r>
    </w:p>
    <w:p>
      <w:pPr>
        <w:pStyle w:val="0"/>
        <w:spacing w:line="380" w:lineRule="exact"/>
        <w:jc w:val="center"/>
        <w:rPr>
          <w:rFonts w:hint="default"/>
        </w:rPr>
      </w:pPr>
      <w:r>
        <w:rPr>
          <w:rFonts w:hint="default" w:ascii="ＭＳ 明朝" w:hAnsi="ＭＳ 明朝" w:eastAsia="ＭＳ 明朝"/>
          <w:kern w:val="2"/>
          <w:sz w:val="21"/>
        </w:rPr>
        <w:t>和光市浄化槽設置届出書</w:t>
      </w:r>
    </w:p>
    <w:p>
      <w:pPr>
        <w:pStyle w:val="0"/>
        <w:spacing w:line="380" w:lineRule="exact"/>
        <w:jc w:val="right"/>
        <w:rPr>
          <w:rFonts w:hint="default"/>
        </w:rPr>
      </w:pPr>
      <w:r>
        <w:rPr>
          <w:rFonts w:hint="default" w:ascii="ＭＳ 明朝" w:hAnsi="ＭＳ 明朝" w:eastAsia="ＭＳ 明朝"/>
          <w:kern w:val="2"/>
          <w:sz w:val="21"/>
        </w:rPr>
        <w:t>年　　月　　日　　</w:t>
      </w:r>
    </w:p>
    <w:p>
      <w:pPr>
        <w:pStyle w:val="0"/>
        <w:spacing w:line="380" w:lineRule="exact"/>
        <w:jc w:val="both"/>
        <w:rPr>
          <w:rFonts w:hint="default"/>
        </w:rPr>
      </w:pPr>
    </w:p>
    <w:p>
      <w:pPr>
        <w:pStyle w:val="0"/>
        <w:spacing w:line="380" w:lineRule="exact"/>
        <w:ind w:firstLine="210" w:firstLineChars="100"/>
        <w:jc w:val="both"/>
        <w:rPr>
          <w:rFonts w:hint="default"/>
        </w:rPr>
      </w:pPr>
      <w:r>
        <w:rPr>
          <w:rFonts w:hint="default" w:ascii="ＭＳ 明朝" w:hAnsi="ＭＳ 明朝" w:eastAsia="ＭＳ 明朝"/>
          <w:kern w:val="2"/>
          <w:sz w:val="21"/>
        </w:rPr>
        <w:t>和光市長　様</w:t>
      </w:r>
    </w:p>
    <w:p>
      <w:pPr>
        <w:pStyle w:val="0"/>
        <w:spacing w:line="380" w:lineRule="exact"/>
        <w:jc w:val="both"/>
        <w:rPr>
          <w:rFonts w:hint="default"/>
        </w:rPr>
      </w:pPr>
    </w:p>
    <w:p>
      <w:pPr>
        <w:pStyle w:val="0"/>
        <w:spacing w:line="380" w:lineRule="exact"/>
        <w:jc w:val="both"/>
        <w:rPr>
          <w:rFonts w:hint="default"/>
        </w:rPr>
      </w:pPr>
      <w:r>
        <w:rPr>
          <w:rFonts w:hint="default" w:ascii="ＭＳ 明朝" w:hAnsi="ＭＳ 明朝" w:eastAsia="ＭＳ 明朝"/>
          <w:kern w:val="2"/>
          <w:sz w:val="21"/>
        </w:rPr>
        <w:t>　　　　　　　　　　　　　　　　　　　　設置者の住　所　　　　　　　</w:t>
      </w:r>
    </w:p>
    <w:p>
      <w:pPr>
        <w:pStyle w:val="0"/>
        <w:spacing w:line="380" w:lineRule="exact"/>
        <w:ind w:right="-38"/>
        <w:jc w:val="center"/>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氏　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（法人にあっては、名称及び代表者の氏名）</w:t>
      </w:r>
    </w:p>
    <w:p>
      <w:pPr>
        <w:pStyle w:val="15"/>
        <w:tabs>
          <w:tab w:val="clear" w:pos="4252"/>
          <w:tab w:val="clear" w:pos="8504"/>
        </w:tabs>
        <w:spacing w:line="380" w:lineRule="exact"/>
        <w:ind w:right="1055"/>
        <w:jc w:val="right"/>
        <w:rPr>
          <w:rFonts w:hint="default"/>
        </w:rPr>
      </w:pPr>
      <w:r>
        <w:rPr>
          <w:rFonts w:hint="default" w:ascii="ＭＳ 明朝" w:hAnsi="ＭＳ 明朝" w:eastAsia="ＭＳ 明朝"/>
          <w:kern w:val="2"/>
          <w:sz w:val="21"/>
        </w:rPr>
        <w:t>電話番号　　　　　　　　　　</w:t>
      </w:r>
    </w:p>
    <w:p>
      <w:pPr>
        <w:pStyle w:val="15"/>
        <w:tabs>
          <w:tab w:val="clear" w:pos="4252"/>
          <w:tab w:val="clear" w:pos="8504"/>
        </w:tabs>
        <w:spacing w:line="380" w:lineRule="exact"/>
        <w:ind w:right="172"/>
        <w:jc w:val="both"/>
        <w:rPr>
          <w:rFonts w:hint="default"/>
        </w:rPr>
      </w:pPr>
      <w:r>
        <w:rPr>
          <w:rFonts w:hint="default" w:ascii="ＭＳ 明朝" w:hAnsi="ＭＳ 明朝" w:eastAsia="ＭＳ 明朝"/>
          <w:kern w:val="2"/>
          <w:sz w:val="21"/>
        </w:rPr>
        <w:t>　浄化槽を設置したいので、浄化槽法第５条第１項の規定により次のとおり届け出ます。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0"/>
        <w:gridCol w:w="3360"/>
        <w:gridCol w:w="2415"/>
      </w:tblGrid>
      <w:tr>
        <w:trPr>
          <w:trHeight w:val="411"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１　設置場所の地名地番</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944"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２　種　　　　　類</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jc w:val="both"/>
              <w:rPr>
                <w:rFonts w:hint="default"/>
              </w:rPr>
            </w:pPr>
            <w:r>
              <w:rPr>
                <w:rFonts w:hint="default" w:ascii="ＭＳ 明朝" w:hAnsi="ＭＳ 明朝" w:eastAsia="ＭＳ 明朝"/>
                <w:kern w:val="2"/>
                <w:sz w:val="21"/>
              </w:rPr>
              <w:t>浄化槽法に基づく型式認定浄化　　　　　　　　　　（名称　　　　　　　認定番号　　　　　）</w:t>
            </w:r>
          </w:p>
          <w:p>
            <w:pPr>
              <w:pStyle w:val="0"/>
              <w:numPr>
                <w:ilvl w:val="0"/>
                <w:numId w:val="1"/>
              </w:numPr>
              <w:jc w:val="both"/>
              <w:rPr>
                <w:rFonts w:hint="default"/>
              </w:rPr>
            </w:pPr>
            <w:r>
              <w:rPr>
                <w:rFonts w:hint="default" w:ascii="ＭＳ 明朝" w:hAnsi="ＭＳ 明朝" w:eastAsia="ＭＳ 明朝"/>
                <w:kern w:val="2"/>
                <w:sz w:val="21"/>
              </w:rPr>
              <w:t>その他</w:t>
            </w:r>
          </w:p>
        </w:tc>
      </w:tr>
      <w:tr>
        <w:trPr>
          <w:trHeight w:val="375"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３処理の対象</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①し尿のみ　　②し尿及び雑排水</w:t>
            </w:r>
          </w:p>
        </w:tc>
      </w:tr>
      <w:tr>
        <w:trPr>
          <w:trHeight w:val="955"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４　当該浄化槽において処理するし尿等を排出する建築物の用途及び延べ床面積</w:t>
            </w:r>
          </w:p>
          <w:p>
            <w:pPr>
              <w:pStyle w:val="0"/>
              <w:jc w:val="both"/>
              <w:rPr>
                <w:rFonts w:hint="default"/>
              </w:rPr>
            </w:pP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683" w:firstLineChars="2230"/>
              <w:jc w:val="both"/>
              <w:rPr>
                <w:rFonts w:hint="default"/>
              </w:rPr>
            </w:pPr>
            <w:r>
              <w:rPr>
                <w:rFonts w:hint="default" w:ascii="ＭＳ 明朝" w:hAnsi="ＭＳ 明朝" w:eastAsia="ＭＳ 明朝"/>
                <w:kern w:val="2"/>
                <w:sz w:val="21"/>
              </w:rPr>
              <w:t>㎡</w:t>
            </w:r>
          </w:p>
        </w:tc>
      </w:tr>
      <w:tr>
        <w:trPr>
          <w:trHeight w:val="483"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５　</w:t>
            </w:r>
            <w:r>
              <w:rPr>
                <w:rFonts w:hint="default" w:ascii="ＭＳ 明朝" w:hAnsi="ＭＳ 明朝" w:eastAsia="ＭＳ 明朝"/>
                <w:kern w:val="2"/>
                <w:sz w:val="20"/>
              </w:rPr>
              <w:t>処理対象人員及び算定根拠</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r>
      <w:tr>
        <w:trPr>
          <w:trHeight w:val="330" w:hRule="exact"/>
        </w:trPr>
        <w:tc>
          <w:tcPr>
            <w:tcW w:w="31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p>
            <w:pPr>
              <w:pStyle w:val="0"/>
              <w:jc w:val="both"/>
              <w:rPr>
                <w:rFonts w:hint="default"/>
              </w:rPr>
            </w:pPr>
            <w:r>
              <w:rPr>
                <w:rFonts w:hint="default" w:ascii="ＭＳ 明朝" w:hAnsi="ＭＳ 明朝" w:eastAsia="ＭＳ 明朝"/>
                <w:kern w:val="2"/>
                <w:sz w:val="21"/>
              </w:rPr>
              <w:t>６　処理能力</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jc w:val="left"/>
              <w:textAlignment w:val="auto"/>
              <w:rPr>
                <w:rFonts w:hint="default"/>
              </w:rPr>
            </w:pPr>
            <w:r>
              <w:rPr>
                <w:rFonts w:hint="default" w:ascii="ＭＳ 明朝" w:hAnsi="ＭＳ 明朝" w:eastAsia="ＭＳ 明朝"/>
                <w:kern w:val="2"/>
                <w:sz w:val="21"/>
              </w:rPr>
              <w:t>イ　日平均汚水量</w:t>
            </w:r>
          </w:p>
          <w:p>
            <w:pPr>
              <w:pStyle w:val="0"/>
              <w:widowControl w:val="1"/>
              <w:wordWrap w:val="1"/>
              <w:autoSpaceDE w:val="1"/>
              <w:autoSpaceDN w:val="1"/>
              <w:adjustRightInd w:val="1"/>
              <w:jc w:val="left"/>
              <w:textAlignment w:val="auto"/>
              <w:rPr>
                <w:rFonts w:hint="default"/>
              </w:rPr>
            </w:pPr>
          </w:p>
          <w:p>
            <w:pPr>
              <w:pStyle w:val="0"/>
              <w:jc w:val="both"/>
              <w:rPr>
                <w:rFonts w:hint="default"/>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jc w:val="left"/>
              <w:textAlignment w:val="auto"/>
              <w:rPr>
                <w:rFonts w:hint="default"/>
              </w:rPr>
            </w:pPr>
            <w:r>
              <w:rPr>
                <w:rFonts w:hint="default" w:ascii="ＭＳ 明朝" w:hAnsi="ＭＳ 明朝" w:eastAsia="ＭＳ 明朝"/>
                <w:kern w:val="2"/>
                <w:sz w:val="21"/>
              </w:rPr>
              <w:t>　　　　　　㎥／日</w:t>
            </w:r>
          </w:p>
          <w:p>
            <w:pPr>
              <w:pStyle w:val="0"/>
              <w:widowControl w:val="1"/>
              <w:wordWrap w:val="1"/>
              <w:autoSpaceDE w:val="1"/>
              <w:autoSpaceDN w:val="1"/>
              <w:adjustRightInd w:val="1"/>
              <w:jc w:val="left"/>
              <w:textAlignment w:val="auto"/>
              <w:rPr>
                <w:rFonts w:hint="default"/>
              </w:rPr>
            </w:pPr>
          </w:p>
          <w:p>
            <w:pPr>
              <w:pStyle w:val="0"/>
              <w:jc w:val="both"/>
              <w:rPr>
                <w:rFonts w:hint="default"/>
              </w:rPr>
            </w:pPr>
          </w:p>
        </w:tc>
      </w:tr>
      <w:tr>
        <w:trPr>
          <w:trHeight w:val="315" w:hRule="exact"/>
        </w:trPr>
        <w:tc>
          <w:tcPr>
            <w:tcW w:w="31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ロ　</w:t>
            </w:r>
            <w:r>
              <w:rPr>
                <w:rFonts w:hint="default" w:ascii="ＭＳ 明朝" w:hAnsi="ＭＳ 明朝" w:eastAsia="ＭＳ 明朝"/>
                <w:spacing w:val="0"/>
                <w:w w:val="86"/>
                <w:kern w:val="0"/>
                <w:sz w:val="21"/>
                <w:fitText w:val="2532" w:id="1"/>
              </w:rPr>
              <w:t>生物化学的酸素要求量の除去</w:t>
            </w:r>
            <w:r>
              <w:rPr>
                <w:rFonts w:hint="default" w:ascii="ＭＳ 明朝" w:hAnsi="ＭＳ 明朝" w:eastAsia="ＭＳ 明朝"/>
                <w:spacing w:val="2"/>
                <w:w w:val="86"/>
                <w:kern w:val="0"/>
                <w:sz w:val="21"/>
                <w:fitText w:val="2532" w:id="1"/>
              </w:rPr>
              <w:t>率</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w:t>
            </w:r>
          </w:p>
        </w:tc>
      </w:tr>
      <w:tr>
        <w:trPr>
          <w:trHeight w:val="300" w:hRule="exact"/>
        </w:trPr>
        <w:tc>
          <w:tcPr>
            <w:tcW w:w="31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ハ　</w:t>
            </w:r>
            <w:r>
              <w:rPr>
                <w:rFonts w:hint="default" w:ascii="ＭＳ 明朝" w:hAnsi="ＭＳ 明朝" w:eastAsia="ＭＳ 明朝"/>
                <w:spacing w:val="0"/>
                <w:w w:val="86"/>
                <w:kern w:val="0"/>
                <w:sz w:val="21"/>
                <w:fitText w:val="2532" w:id="2"/>
              </w:rPr>
              <w:t>放流水の生物化学的酸素要求</w:t>
            </w:r>
            <w:r>
              <w:rPr>
                <w:rFonts w:hint="default" w:ascii="ＭＳ 明朝" w:hAnsi="ＭＳ 明朝" w:eastAsia="ＭＳ 明朝"/>
                <w:spacing w:val="2"/>
                <w:w w:val="86"/>
                <w:kern w:val="0"/>
                <w:sz w:val="21"/>
                <w:fitText w:val="2532" w:id="2"/>
              </w:rPr>
              <w:t>量</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i w:val="1"/>
                <w:kern w:val="2"/>
                <w:sz w:val="21"/>
              </w:rPr>
              <w:t>ｌ</w:t>
            </w:r>
          </w:p>
        </w:tc>
      </w:tr>
      <w:tr>
        <w:trPr>
          <w:trHeight w:val="637"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７　放流先又は放流方法</w:t>
            </w:r>
          </w:p>
          <w:p>
            <w:pPr>
              <w:pStyle w:val="0"/>
              <w:jc w:val="both"/>
              <w:rPr>
                <w:rFonts w:hint="default"/>
              </w:rPr>
            </w:pP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eastAsia" w:ascii="ＭＳ 明朝" w:hAnsi="ＭＳ 明朝" w:eastAsia="ＭＳ 明朝"/>
                <w:kern w:val="2"/>
                <w:sz w:val="21"/>
              </w:rPr>
              <w:t>①側溝　　②河川　　③湖沼　　④海域　　⑤地下浸透</w:t>
            </w:r>
          </w:p>
          <w:p>
            <w:pPr>
              <w:pStyle w:val="0"/>
              <w:jc w:val="left"/>
              <w:rPr>
                <w:rFonts w:hint="default"/>
              </w:rPr>
            </w:pPr>
            <w:r>
              <w:rPr>
                <w:rFonts w:hint="eastAsia" w:ascii="ＭＳ 明朝" w:hAnsi="ＭＳ 明朝" w:eastAsia="ＭＳ 明朝"/>
                <w:kern w:val="2"/>
                <w:sz w:val="21"/>
              </w:rPr>
              <w:t>⑥その他（　　　　　　　　　　　　　　）</w:t>
            </w:r>
          </w:p>
          <w:p>
            <w:pPr>
              <w:pStyle w:val="0"/>
              <w:jc w:val="left"/>
              <w:rPr>
                <w:rFonts w:hint="default"/>
              </w:rPr>
            </w:pPr>
          </w:p>
        </w:tc>
      </w:tr>
      <w:tr>
        <w:trPr>
          <w:trHeight w:val="87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８　工事を行う予定の浄化槽工事業者の氏名又は名称及び登録番号</w:t>
            </w:r>
          </w:p>
          <w:p>
            <w:pPr>
              <w:pStyle w:val="0"/>
              <w:ind w:left="219" w:hanging="210" w:hangingChars="100"/>
              <w:jc w:val="both"/>
              <w:rPr>
                <w:rFonts w:hint="default"/>
              </w:rPr>
            </w:pPr>
          </w:p>
          <w:p>
            <w:pPr>
              <w:pStyle w:val="0"/>
              <w:ind w:left="219" w:hanging="210" w:hangingChars="100"/>
              <w:jc w:val="both"/>
              <w:rPr>
                <w:rFonts w:hint="default"/>
              </w:rPr>
            </w:pP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氏名又は名称　　　　　　　　　　登録番号</w:t>
            </w:r>
          </w:p>
        </w:tc>
      </w:tr>
      <w:tr>
        <w:trPr>
          <w:trHeight w:val="482"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９　着工予定年月</w:t>
            </w:r>
            <w:r>
              <w:rPr>
                <w:rFonts w:hint="eastAsia" w:ascii="ＭＳ 明朝" w:hAnsi="ＭＳ 明朝" w:eastAsia="ＭＳ 明朝"/>
                <w:kern w:val="2"/>
                <w:sz w:val="21"/>
              </w:rPr>
              <w:t>日</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年　　　月　　　日</w:t>
            </w:r>
            <w:bookmarkStart w:id="0" w:name="_GoBack"/>
            <w:bookmarkEnd w:id="0"/>
          </w:p>
        </w:tc>
      </w:tr>
      <w:tr>
        <w:trPr>
          <w:trHeight w:val="436"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10</w:t>
            </w:r>
            <w:r>
              <w:rPr>
                <w:rFonts w:hint="default" w:ascii="ＭＳ 明朝" w:hAnsi="ＭＳ 明朝" w:eastAsia="ＭＳ 明朝"/>
                <w:kern w:val="2"/>
                <w:sz w:val="21"/>
              </w:rPr>
              <w:t>　使用開始予定年月日</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年　　　月　　　日</w:t>
            </w:r>
          </w:p>
        </w:tc>
      </w:tr>
      <w:tr>
        <w:trPr>
          <w:trHeight w:val="404"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11</w:t>
            </w:r>
            <w:r>
              <w:rPr>
                <w:rFonts w:hint="default" w:ascii="ＭＳ 明朝" w:hAnsi="ＭＳ 明朝" w:eastAsia="ＭＳ 明朝"/>
                <w:kern w:val="2"/>
                <w:sz w:val="21"/>
              </w:rPr>
              <w:t>　付近の見取図</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r>
        <w:trPr>
          <w:trHeight w:val="441"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9" w:hanging="210" w:hangingChars="100"/>
              <w:jc w:val="both"/>
              <w:rPr>
                <w:rFonts w:hint="default"/>
              </w:rPr>
            </w:pPr>
            <w:r>
              <w:rPr>
                <w:rFonts w:hint="default" w:ascii="ＭＳ 明朝" w:hAnsi="ＭＳ 明朝" w:eastAsia="ＭＳ 明朝"/>
                <w:kern w:val="2"/>
                <w:sz w:val="21"/>
              </w:rPr>
              <w:t>12</w:t>
            </w:r>
            <w:r>
              <w:rPr>
                <w:rFonts w:hint="default" w:ascii="ＭＳ 明朝" w:hAnsi="ＭＳ 明朝" w:eastAsia="ＭＳ 明朝"/>
                <w:kern w:val="2"/>
                <w:sz w:val="21"/>
              </w:rPr>
              <w:t>　その他特記すべき事項</w:t>
            </w:r>
          </w:p>
        </w:tc>
        <w:tc>
          <w:tcPr>
            <w:tcW w:w="57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r>
    </w:tbl>
    <w:p>
      <w:pPr>
        <w:pStyle w:val="15"/>
        <w:tabs>
          <w:tab w:val="clear" w:pos="4252"/>
          <w:tab w:val="clear" w:pos="8504"/>
        </w:tabs>
        <w:spacing w:before="120" w:beforeLines="0" w:beforeAutospacing="0" w:line="380" w:lineRule="exact"/>
        <w:jc w:val="both"/>
        <w:rPr>
          <w:rFonts w:hint="default"/>
        </w:rPr>
      </w:pPr>
      <w:r>
        <w:rPr>
          <w:rFonts w:hint="default" w:ascii="ＭＳ 明朝" w:hAnsi="ＭＳ 明朝" w:eastAsia="ＭＳ 明朝"/>
          <w:kern w:val="2"/>
          <w:sz w:val="21"/>
        </w:rPr>
        <w:t>　行政庁記入欄</w:t>
      </w:r>
    </w:p>
    <w:tbl>
      <w:tblPr>
        <w:tblStyle w:val="11"/>
        <w:tblW w:w="898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85"/>
      </w:tblGrid>
      <w:tr>
        <w:trPr>
          <w:trHeight w:val="745" w:hRule="atLeast"/>
        </w:trPr>
        <w:tc>
          <w:tcPr>
            <w:tcW w:w="8985" w:type="dxa"/>
            <w:tcBorders>
              <w:top w:val="single" w:color="auto" w:sz="4" w:space="0"/>
              <w:left w:val="single" w:color="auto" w:sz="4" w:space="0"/>
              <w:bottom w:val="single" w:color="auto" w:sz="4" w:space="0"/>
              <w:right w:val="single" w:color="auto" w:sz="4" w:space="0"/>
              <w:tl2br w:val="nil"/>
              <w:tr2bl w:val="nil"/>
            </w:tcBorders>
            <w:vAlign w:val="top"/>
          </w:tcPr>
          <w:p>
            <w:pPr>
              <w:pStyle w:val="15"/>
              <w:spacing w:before="120" w:beforeLines="0" w:beforeAutospacing="0" w:line="380" w:lineRule="exact"/>
              <w:jc w:val="both"/>
              <w:rPr>
                <w:rFonts w:hint="default"/>
              </w:rPr>
            </w:pPr>
          </w:p>
        </w:tc>
      </w:tr>
    </w:tbl>
    <w:p>
      <w:pPr>
        <w:pStyle w:val="15"/>
        <w:tabs>
          <w:tab w:val="clear" w:pos="4252"/>
          <w:tab w:val="clear" w:pos="8504"/>
        </w:tabs>
        <w:spacing w:line="200" w:lineRule="atLeast"/>
        <w:jc w:val="both"/>
        <w:rPr>
          <w:rFonts w:hint="default"/>
        </w:rPr>
      </w:pPr>
      <w:r>
        <w:rPr>
          <w:rFonts w:hint="eastAsia" w:ascii="ＭＳ 明朝" w:hAnsi="ＭＳ 明朝" w:eastAsia="ＭＳ 明朝"/>
          <w:kern w:val="2"/>
          <w:sz w:val="21"/>
        </w:rPr>
        <w:t>（注意）１　２欄、３欄及び７欄は、該当する事項を○で囲むこと。</w:t>
      </w:r>
    </w:p>
    <w:p>
      <w:pPr>
        <w:pStyle w:val="15"/>
        <w:tabs>
          <w:tab w:val="clear" w:pos="4252"/>
          <w:tab w:val="clear" w:pos="8504"/>
        </w:tabs>
        <w:spacing w:line="200" w:lineRule="atLeast"/>
        <w:ind w:left="1097" w:hanging="1050" w:hangingChars="500"/>
        <w:jc w:val="both"/>
        <w:rPr>
          <w:rFonts w:hint="default"/>
        </w:rPr>
      </w:pPr>
      <w:r>
        <w:rPr>
          <w:rFonts w:hint="default" w:ascii="ＭＳ 明朝" w:hAnsi="ＭＳ 明朝" w:eastAsia="ＭＳ 明朝"/>
          <w:kern w:val="2"/>
          <w:sz w:val="21"/>
        </w:rPr>
        <w:t>　　　　２　</w:t>
      </w:r>
      <w:r>
        <w:rPr>
          <w:rFonts w:hint="default" w:ascii="ＭＳ 明朝" w:hAnsi="ＭＳ 明朝" w:eastAsia="ＭＳ 明朝"/>
          <w:kern w:val="2"/>
          <w:sz w:val="21"/>
        </w:rPr>
        <w:t>11</w:t>
      </w:r>
      <w:r>
        <w:rPr>
          <w:rFonts w:hint="default" w:ascii="ＭＳ 明朝" w:hAnsi="ＭＳ 明朝" w:eastAsia="ＭＳ 明朝"/>
          <w:kern w:val="2"/>
          <w:sz w:val="21"/>
        </w:rPr>
        <w:t>欄は、設置位置、放流経路、放流先、方位、道路及び目標となる地物を明示すること。</w:t>
      </w:r>
    </w:p>
    <w:p>
      <w:pPr>
        <w:pStyle w:val="15"/>
        <w:tabs>
          <w:tab w:val="clear" w:pos="4252"/>
          <w:tab w:val="clear" w:pos="8504"/>
        </w:tabs>
        <w:spacing w:line="200" w:lineRule="atLeast"/>
        <w:ind w:left="1097" w:hanging="1050" w:hangingChars="500"/>
        <w:jc w:val="both"/>
        <w:rPr>
          <w:rFonts w:hint="default"/>
        </w:rPr>
      </w:pPr>
      <w:r>
        <w:rPr>
          <w:rFonts w:hint="default" w:ascii="ＭＳ 明朝" w:hAnsi="ＭＳ 明朝" w:eastAsia="ＭＳ 明朝"/>
          <w:kern w:val="2"/>
          <w:sz w:val="21"/>
        </w:rPr>
        <w:t>　　　　３　</w:t>
      </w:r>
      <w:r>
        <w:rPr>
          <w:rFonts w:hint="default" w:ascii="ＭＳ 明朝" w:hAnsi="ＭＳ 明朝" w:eastAsia="ＭＳ 明朝"/>
          <w:kern w:val="2"/>
          <w:sz w:val="21"/>
        </w:rPr>
        <w:t>12</w:t>
      </w:r>
      <w:r>
        <w:rPr>
          <w:rFonts w:hint="default" w:ascii="ＭＳ 明朝" w:hAnsi="ＭＳ 明朝" w:eastAsia="ＭＳ 明朝"/>
          <w:kern w:val="2"/>
          <w:sz w:val="21"/>
        </w:rPr>
        <w:t>欄は、処理対象人員と使用予定人員が当面異なる場合にその使用予定人員を記入すること。</w:t>
      </w:r>
    </w:p>
    <w:p>
      <w:pPr>
        <w:pStyle w:val="15"/>
        <w:tabs>
          <w:tab w:val="clear" w:pos="4252"/>
          <w:tab w:val="clear" w:pos="8504"/>
        </w:tabs>
        <w:spacing w:line="200" w:lineRule="atLeast"/>
        <w:ind w:left="1097" w:hanging="1050" w:hangingChars="500"/>
        <w:jc w:val="both"/>
        <w:rPr>
          <w:rFonts w:hint="default"/>
        </w:rPr>
      </w:pPr>
      <w:r>
        <w:rPr>
          <w:rFonts w:hint="default" w:ascii="ＭＳ 明朝" w:hAnsi="ＭＳ 明朝" w:eastAsia="ＭＳ 明朝"/>
          <w:kern w:val="2"/>
          <w:sz w:val="21"/>
        </w:rPr>
        <w:t>（備考）用紙の大きさは、日本工業規格Ａ列４番とする。</w:t>
      </w:r>
    </w:p>
    <w:sectPr>
      <w:type w:val="continuous"/>
      <w:pgSz w:w="11906" w:h="16838"/>
      <w:pgMar w:top="1134" w:right="1440" w:bottom="851" w:left="1474" w:header="301" w:footer="992" w:gutter="0"/>
      <w:cols w:space="720"/>
      <w:textDirection w:val="lrTb"/>
      <w:docGrid w:type="linesAndChars" w:linePitch="287" w:charSpace="19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F00588A"/>
    <w:lvl w:ilvl="0" w:tplc="00000000">
      <w:start w:val="1"/>
      <w:numFmt w:val="decimalEnclosedCircle"/>
      <w:lvlText w:val="%1"/>
      <w:lvlJc w:val="left"/>
      <w:pPr>
        <w:ind w:left="571" w:hanging="360"/>
      </w:pPr>
    </w:lvl>
    <w:lvl w:ilvl="1" w:tplc="00000000">
      <w:start w:val="1"/>
      <w:numFmt w:val="aiueoFullWidth"/>
      <w:lvlText w:val="(%2)"/>
      <w:lvlJc w:val="left"/>
      <w:pPr>
        <w:ind w:left="1051" w:hanging="420"/>
      </w:pPr>
    </w:lvl>
    <w:lvl w:ilvl="2" w:tplc="00000000">
      <w:start w:val="1"/>
      <w:numFmt w:val="decimalEnclosedCircle"/>
      <w:lvlText w:val="%3"/>
      <w:lvlJc w:val="left"/>
      <w:pPr>
        <w:ind w:left="1471" w:hanging="420"/>
      </w:pPr>
    </w:lvl>
    <w:lvl w:ilvl="3" w:tplc="00000000">
      <w:start w:val="1"/>
      <w:numFmt w:val="decimal"/>
      <w:lvlText w:val="%4."/>
      <w:lvlJc w:val="left"/>
      <w:pPr>
        <w:ind w:left="1891" w:hanging="420"/>
      </w:pPr>
    </w:lvl>
    <w:lvl w:ilvl="4" w:tplc="00000000">
      <w:start w:val="1"/>
      <w:numFmt w:val="aiueoFullWidth"/>
      <w:lvlText w:val="(%5)"/>
      <w:lvlJc w:val="left"/>
      <w:pPr>
        <w:ind w:left="2311" w:hanging="420"/>
      </w:pPr>
    </w:lvl>
    <w:lvl w:ilvl="5" w:tplc="00000000">
      <w:start w:val="1"/>
      <w:numFmt w:val="decimalEnclosedCircle"/>
      <w:lvlText w:val="%6"/>
      <w:lvlJc w:val="left"/>
      <w:pPr>
        <w:ind w:left="2731" w:hanging="420"/>
      </w:pPr>
    </w:lvl>
    <w:lvl w:ilvl="6" w:tplc="00000000">
      <w:start w:val="1"/>
      <w:numFmt w:val="decimal"/>
      <w:lvlText w:val="%7."/>
      <w:lvlJc w:val="left"/>
      <w:pPr>
        <w:ind w:left="3151" w:hanging="420"/>
      </w:pPr>
    </w:lvl>
    <w:lvl w:ilvl="7" w:tplc="00000000">
      <w:start w:val="1"/>
      <w:numFmt w:val="aiueoFullWidth"/>
      <w:lvlText w:val="(%8)"/>
      <w:lvlJc w:val="left"/>
      <w:pPr>
        <w:ind w:left="3571" w:hanging="420"/>
      </w:pPr>
    </w:lvl>
    <w:lvl w:ilvl="8" w:tplc="00000000">
      <w:start w:val="1"/>
      <w:numFmt w:val="decimalEnclosedCircle"/>
      <w:lvlText w:val="%9"/>
      <w:lvlJc w:val="left"/>
      <w:pPr>
        <w:ind w:left="399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19"/>
  <w:drawingGridVerticalSpacing w:val="287"/>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Body Text 2"/>
    <w:basedOn w:val="0"/>
    <w:next w:val="20"/>
    <w:link w:val="21"/>
    <w:uiPriority w:val="0"/>
    <w:pPr>
      <w:spacing w:line="380" w:lineRule="exact"/>
      <w:ind w:left="210" w:hanging="210"/>
    </w:pPr>
  </w:style>
  <w:style w:type="character" w:styleId="21" w:customStyle="1">
    <w:name w:val="本文 2 (文字)"/>
    <w:basedOn w:val="10"/>
    <w:next w:val="21"/>
    <w:link w:val="20"/>
    <w:uiPriority w:val="0"/>
    <w:qFormat/>
    <w:rPr>
      <w:rFonts w:ascii="ＭＳ 明朝" w:hAnsi="ＭＳ 明朝" w:eastAsia="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523</Characters>
  <Application>JUST Note</Application>
  <Lines>105</Lines>
  <Paragraphs>41</Paragraphs>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2020-03-24T15:50:00Z</cp:lastPrinted>
  <dcterms:created xsi:type="dcterms:W3CDTF">2020-04-20T18:13:00Z</dcterms:created>
  <dcterms:modified xsi:type="dcterms:W3CDTF">2021-07-20T00:57:40Z</dcterms:modified>
  <cp:revision>7</cp:revision>
</cp:coreProperties>
</file>