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kern w:val="0"/>
          <w:sz w:val="24"/>
        </w:rPr>
      </w:pPr>
      <w:r>
        <w:rPr>
          <w:rFonts w:hint="eastAsia"/>
          <w:color w:val="000000"/>
          <w:kern w:val="0"/>
          <w:sz w:val="24"/>
        </w:rPr>
        <w:t>災害時における被災者支援に関する協定書</w:t>
      </w:r>
    </w:p>
    <w:p>
      <w:pPr>
        <w:pStyle w:val="0"/>
        <w:ind w:left="-400" w:leftChars="-200" w:firstLine="480" w:firstLineChars="200"/>
        <w:rPr>
          <w:rFonts w:hint="default"/>
          <w:color w:val="000000"/>
          <w:kern w:val="0"/>
          <w:sz w:val="24"/>
        </w:rPr>
      </w:pPr>
    </w:p>
    <w:p>
      <w:pPr>
        <w:pStyle w:val="0"/>
        <w:rPr>
          <w:rFonts w:hint="default"/>
          <w:color w:val="000000"/>
          <w:kern w:val="0"/>
          <w:sz w:val="24"/>
        </w:rPr>
      </w:pPr>
      <w:r>
        <w:rPr>
          <w:rFonts w:hint="eastAsia"/>
          <w:color w:val="000000"/>
          <w:kern w:val="0"/>
          <w:sz w:val="24"/>
        </w:rPr>
        <w:t>　和光市（以下「甲」という。）と一般社団法人朝霞青年会議所（以下「乙」という。）は、次のとおり協定を締結する。</w:t>
      </w:r>
    </w:p>
    <w:p>
      <w:pPr>
        <w:pStyle w:val="0"/>
        <w:rPr>
          <w:rFonts w:hint="default"/>
          <w:color w:val="000000"/>
          <w:kern w:val="0"/>
          <w:sz w:val="24"/>
        </w:rPr>
      </w:pPr>
    </w:p>
    <w:p>
      <w:pPr>
        <w:pStyle w:val="0"/>
        <w:rPr>
          <w:rFonts w:hint="default"/>
          <w:color w:val="000000"/>
          <w:kern w:val="0"/>
          <w:sz w:val="24"/>
        </w:rPr>
      </w:pPr>
      <w:r>
        <w:rPr>
          <w:rFonts w:hint="eastAsia"/>
          <w:color w:val="000000"/>
          <w:kern w:val="0"/>
          <w:sz w:val="24"/>
        </w:rPr>
        <w:t>（目的）</w:t>
      </w:r>
    </w:p>
    <w:p>
      <w:pPr>
        <w:pStyle w:val="0"/>
        <w:ind w:left="240" w:hanging="240" w:hangingChars="100"/>
        <w:rPr>
          <w:rFonts w:hint="default"/>
          <w:color w:val="000000"/>
          <w:kern w:val="0"/>
          <w:sz w:val="24"/>
        </w:rPr>
      </w:pPr>
      <w:r>
        <w:rPr>
          <w:rFonts w:hint="eastAsia"/>
          <w:color w:val="000000"/>
          <w:kern w:val="0"/>
          <w:sz w:val="24"/>
        </w:rPr>
        <w:t>第１条　甲と乙とは、災害（災害対策基本法（昭和３６年法律第２２３号）第２条第１号に定める災害をいう。）の被災者を支援するため、必要な事項を定めるものとする。</w:t>
      </w:r>
    </w:p>
    <w:p>
      <w:pPr>
        <w:pStyle w:val="0"/>
        <w:ind w:left="240" w:hanging="240" w:hangingChars="100"/>
        <w:rPr>
          <w:rFonts w:hint="default"/>
          <w:color w:val="000000"/>
          <w:kern w:val="0"/>
          <w:sz w:val="24"/>
        </w:rPr>
      </w:pPr>
    </w:p>
    <w:p>
      <w:pPr>
        <w:pStyle w:val="0"/>
        <w:ind w:left="240" w:hanging="240" w:hangingChars="100"/>
        <w:rPr>
          <w:rFonts w:hint="default"/>
          <w:color w:val="000000"/>
          <w:kern w:val="0"/>
          <w:sz w:val="24"/>
        </w:rPr>
      </w:pPr>
      <w:r>
        <w:rPr>
          <w:rFonts w:hint="eastAsia"/>
          <w:color w:val="000000"/>
          <w:kern w:val="0"/>
          <w:sz w:val="24"/>
        </w:rPr>
        <w:t>（支援の要請）</w:t>
      </w:r>
    </w:p>
    <w:p>
      <w:pPr>
        <w:pStyle w:val="0"/>
        <w:ind w:left="240" w:hanging="240" w:hangingChars="100"/>
        <w:rPr>
          <w:rFonts w:hint="default"/>
          <w:color w:val="000000"/>
          <w:kern w:val="0"/>
          <w:sz w:val="24"/>
        </w:rPr>
      </w:pPr>
      <w:r>
        <w:rPr>
          <w:rFonts w:hint="eastAsia"/>
          <w:color w:val="000000"/>
          <w:kern w:val="0"/>
          <w:sz w:val="24"/>
        </w:rPr>
        <w:t>第２条　甲は、災害時において、次条に掲げる支援の必要があるときは、乙に対し、協力を要請するものとし、乙は、可能な限り要請に応ずるよう、必要な連絡・調整を行うものとする。</w:t>
      </w:r>
    </w:p>
    <w:p>
      <w:pPr>
        <w:pStyle w:val="0"/>
        <w:ind w:left="240" w:hanging="240" w:hangingChars="100"/>
        <w:rPr>
          <w:rFonts w:hint="default"/>
          <w:color w:val="000000"/>
          <w:kern w:val="0"/>
          <w:sz w:val="24"/>
        </w:rPr>
      </w:pPr>
      <w:r>
        <w:rPr>
          <w:rFonts w:hint="eastAsia"/>
          <w:color w:val="000000"/>
          <w:kern w:val="0"/>
          <w:sz w:val="24"/>
        </w:rPr>
        <w:t>２　前項の規定による要請は、文書により行うものとする。ただし、文書で要請する暇がないときは、電話又は口頭で要請し、その後速やかに要請文書を提出するものとする。</w:t>
      </w:r>
    </w:p>
    <w:p>
      <w:pPr>
        <w:pStyle w:val="0"/>
        <w:ind w:left="240" w:hanging="240" w:hangingChars="100"/>
        <w:rPr>
          <w:rFonts w:hint="default"/>
          <w:color w:val="000000"/>
          <w:kern w:val="0"/>
          <w:sz w:val="24"/>
        </w:rPr>
      </w:pPr>
    </w:p>
    <w:p>
      <w:pPr>
        <w:pStyle w:val="0"/>
        <w:rPr>
          <w:rFonts w:hint="default"/>
          <w:color w:val="000000"/>
          <w:kern w:val="0"/>
          <w:sz w:val="24"/>
        </w:rPr>
      </w:pPr>
      <w:r>
        <w:rPr>
          <w:rFonts w:hint="eastAsia"/>
          <w:color w:val="000000"/>
          <w:kern w:val="0"/>
          <w:sz w:val="24"/>
        </w:rPr>
        <w:t>（支援の内容）</w:t>
      </w:r>
    </w:p>
    <w:p>
      <w:pPr>
        <w:pStyle w:val="0"/>
        <w:ind w:left="240" w:hanging="240" w:hangingChars="100"/>
        <w:rPr>
          <w:rFonts w:hint="default"/>
          <w:color w:val="000000"/>
          <w:kern w:val="0"/>
          <w:sz w:val="24"/>
        </w:rPr>
      </w:pPr>
      <w:r>
        <w:rPr>
          <w:rFonts w:hint="eastAsia"/>
          <w:color w:val="000000"/>
          <w:kern w:val="0"/>
          <w:sz w:val="24"/>
        </w:rPr>
        <w:t>第３条　本協定により、甲が乙に対し協力を要請する支援の内容は、次のとおりとする。</w:t>
      </w:r>
    </w:p>
    <w:p>
      <w:pPr>
        <w:pStyle w:val="0"/>
        <w:widowControl w:val="1"/>
        <w:jc w:val="left"/>
        <w:rPr>
          <w:rFonts w:hint="default"/>
          <w:color w:val="000000"/>
          <w:kern w:val="0"/>
          <w:sz w:val="24"/>
        </w:rPr>
      </w:pPr>
      <w:r>
        <w:rPr>
          <w:rFonts w:hint="eastAsia"/>
          <w:color w:val="000000"/>
          <w:kern w:val="0"/>
          <w:sz w:val="24"/>
        </w:rPr>
        <w:t>（１）駅前滞留者及び帰宅困難者の避難誘導</w:t>
      </w:r>
    </w:p>
    <w:p>
      <w:pPr>
        <w:pStyle w:val="0"/>
        <w:widowControl w:val="1"/>
        <w:jc w:val="left"/>
        <w:rPr>
          <w:rFonts w:hint="default"/>
          <w:color w:val="000000"/>
          <w:kern w:val="0"/>
          <w:sz w:val="24"/>
        </w:rPr>
      </w:pPr>
      <w:r>
        <w:rPr>
          <w:rFonts w:hint="eastAsia"/>
          <w:color w:val="000000"/>
          <w:kern w:val="0"/>
          <w:sz w:val="24"/>
        </w:rPr>
        <w:t>（２）被災者に対する一時休憩場所及び災害に関する情報等の提供</w:t>
      </w:r>
    </w:p>
    <w:p>
      <w:pPr>
        <w:pStyle w:val="0"/>
        <w:widowControl w:val="1"/>
        <w:jc w:val="left"/>
        <w:rPr>
          <w:rFonts w:hint="default"/>
          <w:color w:val="000000"/>
          <w:kern w:val="0"/>
          <w:sz w:val="24"/>
        </w:rPr>
      </w:pPr>
      <w:r>
        <w:rPr>
          <w:rFonts w:hint="eastAsia"/>
          <w:color w:val="000000"/>
          <w:kern w:val="0"/>
          <w:sz w:val="24"/>
        </w:rPr>
        <w:t>（３）一般社団法人朝霞青年会議所のネットワークを活用した人的・物的支援</w:t>
      </w:r>
    </w:p>
    <w:p>
      <w:pPr>
        <w:pStyle w:val="0"/>
        <w:ind w:left="240" w:hanging="240" w:hangingChars="100"/>
        <w:rPr>
          <w:rFonts w:hint="default"/>
          <w:color w:val="000000"/>
          <w:kern w:val="0"/>
          <w:sz w:val="24"/>
        </w:rPr>
      </w:pPr>
      <w:r>
        <w:rPr>
          <w:rFonts w:hint="eastAsia"/>
          <w:color w:val="000000"/>
          <w:kern w:val="0"/>
          <w:sz w:val="24"/>
        </w:rPr>
        <w:t>（４）前各号に掲げるもののほか、甲が必要と認める事項</w:t>
      </w:r>
    </w:p>
    <w:p>
      <w:pPr>
        <w:pStyle w:val="0"/>
        <w:rPr>
          <w:rFonts w:hint="default"/>
          <w:color w:val="000000"/>
          <w:kern w:val="0"/>
          <w:sz w:val="24"/>
        </w:rPr>
      </w:pPr>
    </w:p>
    <w:p>
      <w:pPr>
        <w:pStyle w:val="0"/>
        <w:rPr>
          <w:rFonts w:hint="default"/>
          <w:color w:val="000000"/>
          <w:kern w:val="0"/>
          <w:sz w:val="24"/>
        </w:rPr>
      </w:pPr>
      <w:r>
        <w:rPr>
          <w:rFonts w:hint="eastAsia"/>
          <w:color w:val="000000"/>
          <w:kern w:val="0"/>
          <w:sz w:val="24"/>
        </w:rPr>
        <w:t>（支援の実施）</w:t>
      </w:r>
    </w:p>
    <w:p>
      <w:pPr>
        <w:pStyle w:val="0"/>
        <w:ind w:left="240" w:hanging="240" w:hangingChars="100"/>
        <w:rPr>
          <w:rFonts w:hint="default"/>
          <w:color w:val="000000"/>
          <w:kern w:val="0"/>
          <w:sz w:val="24"/>
        </w:rPr>
      </w:pPr>
      <w:r>
        <w:rPr>
          <w:rFonts w:hint="eastAsia"/>
          <w:color w:val="000000"/>
          <w:kern w:val="0"/>
          <w:sz w:val="24"/>
        </w:rPr>
        <w:t>第４条　乙は、前条の規定により甲から支援の協力要請を受けたときは、可能な範囲内において、支援を実施するものとする。ただし、甲が乙に対し通信の途絶等の事由により要請を行うことができないときは、乙は甲の要請を待たず、状況に応じ自主的に可能な範囲において支援を実施することができるものとする。</w:t>
      </w:r>
    </w:p>
    <w:p>
      <w:pPr>
        <w:pStyle w:val="0"/>
        <w:ind w:left="240" w:hanging="240" w:hangingChars="100"/>
        <w:rPr>
          <w:rFonts w:hint="default"/>
          <w:color w:val="000000"/>
          <w:kern w:val="0"/>
          <w:sz w:val="24"/>
        </w:rPr>
      </w:pPr>
    </w:p>
    <w:p>
      <w:pPr>
        <w:pStyle w:val="0"/>
        <w:ind w:left="240" w:hanging="240" w:hangingChars="100"/>
        <w:rPr>
          <w:rFonts w:hint="default"/>
          <w:color w:val="000000"/>
          <w:kern w:val="0"/>
          <w:sz w:val="24"/>
        </w:rPr>
      </w:pPr>
    </w:p>
    <w:p>
      <w:pPr>
        <w:pStyle w:val="0"/>
        <w:ind w:left="240" w:hanging="240" w:hangingChars="100"/>
        <w:rPr>
          <w:rFonts w:hint="default"/>
          <w:color w:val="000000"/>
          <w:kern w:val="0"/>
          <w:sz w:val="24"/>
        </w:rPr>
      </w:pPr>
      <w:r>
        <w:rPr>
          <w:rFonts w:hint="eastAsia"/>
          <w:color w:val="000000"/>
          <w:kern w:val="0"/>
          <w:sz w:val="24"/>
        </w:rPr>
        <w:t>（経費の負担）</w:t>
      </w:r>
    </w:p>
    <w:p>
      <w:pPr>
        <w:pStyle w:val="0"/>
        <w:ind w:left="240" w:hanging="240" w:hangingChars="100"/>
        <w:rPr>
          <w:rFonts w:hint="default"/>
          <w:color w:val="000000"/>
          <w:kern w:val="0"/>
          <w:sz w:val="24"/>
        </w:rPr>
      </w:pPr>
      <w:r>
        <w:rPr>
          <w:rFonts w:hint="eastAsia"/>
          <w:color w:val="000000"/>
          <w:kern w:val="0"/>
          <w:sz w:val="24"/>
        </w:rPr>
        <w:t>第５条　第３条に定める支援の実施に要した経費は、当該支援を実施した乙が負担するものとする。</w:t>
      </w:r>
    </w:p>
    <w:p>
      <w:pPr>
        <w:pStyle w:val="0"/>
        <w:ind w:left="240" w:hanging="240" w:hangingChars="100"/>
        <w:rPr>
          <w:rFonts w:hint="default"/>
          <w:color w:val="000000"/>
          <w:kern w:val="0"/>
          <w:sz w:val="24"/>
        </w:rPr>
      </w:pPr>
    </w:p>
    <w:p>
      <w:pPr>
        <w:pStyle w:val="0"/>
        <w:ind w:left="240" w:hanging="240" w:hangingChars="100"/>
        <w:rPr>
          <w:rFonts w:hint="default"/>
          <w:color w:val="000000"/>
          <w:kern w:val="0"/>
          <w:sz w:val="24"/>
        </w:rPr>
      </w:pPr>
      <w:r>
        <w:rPr>
          <w:rFonts w:hint="eastAsia"/>
          <w:color w:val="000000"/>
          <w:kern w:val="0"/>
          <w:sz w:val="24"/>
        </w:rPr>
        <w:t>（情報の交換）</w:t>
      </w:r>
    </w:p>
    <w:p>
      <w:pPr>
        <w:pStyle w:val="0"/>
        <w:ind w:left="240" w:hanging="240" w:hangingChars="100"/>
        <w:rPr>
          <w:rFonts w:hint="default"/>
          <w:color w:val="000000"/>
          <w:kern w:val="0"/>
          <w:sz w:val="24"/>
        </w:rPr>
      </w:pPr>
      <w:r>
        <w:rPr>
          <w:rFonts w:hint="eastAsia"/>
          <w:color w:val="000000"/>
          <w:kern w:val="0"/>
          <w:sz w:val="24"/>
        </w:rPr>
        <w:t>第６条　甲及び乙は、被災者の支援に必要な情報を互いに提供するよう努めるものとする。</w:t>
      </w:r>
    </w:p>
    <w:p>
      <w:pPr>
        <w:pStyle w:val="0"/>
        <w:ind w:left="240" w:hanging="240" w:hangingChars="100"/>
        <w:rPr>
          <w:rFonts w:hint="default"/>
          <w:color w:val="000000"/>
          <w:kern w:val="0"/>
          <w:sz w:val="24"/>
        </w:rPr>
      </w:pPr>
      <w:r>
        <w:rPr>
          <w:rFonts w:hint="eastAsia"/>
          <w:color w:val="000000"/>
          <w:kern w:val="0"/>
          <w:sz w:val="24"/>
        </w:rPr>
        <w:t>２　甲及び乙は、この協定が円滑に運用されるよう、平素から必要に応じて、情報の交換を行うものとする。</w:t>
      </w:r>
    </w:p>
    <w:p>
      <w:pPr>
        <w:pStyle w:val="0"/>
        <w:ind w:left="240" w:hanging="240" w:hangingChars="100"/>
        <w:rPr>
          <w:rFonts w:hint="default"/>
          <w:color w:val="000000"/>
          <w:kern w:val="0"/>
          <w:sz w:val="24"/>
        </w:rPr>
      </w:pPr>
    </w:p>
    <w:p>
      <w:pPr>
        <w:pStyle w:val="0"/>
        <w:ind w:left="240" w:hanging="240" w:hangingChars="100"/>
        <w:rPr>
          <w:rFonts w:hint="default"/>
          <w:color w:val="000000"/>
          <w:kern w:val="0"/>
          <w:sz w:val="24"/>
        </w:rPr>
      </w:pPr>
      <w:r>
        <w:rPr>
          <w:rFonts w:hint="eastAsia"/>
          <w:color w:val="000000"/>
          <w:kern w:val="0"/>
          <w:sz w:val="24"/>
        </w:rPr>
        <w:t>（有効期間）</w:t>
      </w:r>
    </w:p>
    <w:p>
      <w:pPr>
        <w:pStyle w:val="0"/>
        <w:ind w:left="240" w:hanging="240" w:hangingChars="100"/>
        <w:rPr>
          <w:rFonts w:hint="default"/>
          <w:color w:val="000000"/>
          <w:kern w:val="0"/>
          <w:sz w:val="24"/>
        </w:rPr>
      </w:pPr>
      <w:r>
        <w:rPr>
          <w:rFonts w:hint="eastAsia"/>
          <w:color w:val="000000"/>
          <w:kern w:val="0"/>
          <w:sz w:val="24"/>
        </w:rPr>
        <w:t>第７条　この協定は、協定書締結日から１年間効力を生じるものとする。なお、期間満了の１ヶ月前までに甲又は乙のいずれか一方からの特段の意思表示がない場合は、この協定はさらに１年間更新されるものとし、以降も同様とする。</w:t>
      </w:r>
    </w:p>
    <w:p>
      <w:pPr>
        <w:pStyle w:val="0"/>
        <w:ind w:left="240" w:hanging="240" w:hangingChars="100"/>
        <w:rPr>
          <w:rFonts w:hint="default"/>
          <w:color w:val="000000"/>
          <w:kern w:val="0"/>
          <w:sz w:val="24"/>
        </w:rPr>
      </w:pPr>
    </w:p>
    <w:p>
      <w:pPr>
        <w:pStyle w:val="0"/>
        <w:ind w:left="240" w:hanging="240" w:hangingChars="100"/>
        <w:rPr>
          <w:rFonts w:hint="default"/>
          <w:color w:val="000000"/>
          <w:kern w:val="0"/>
          <w:sz w:val="24"/>
        </w:rPr>
      </w:pPr>
      <w:r>
        <w:rPr>
          <w:rFonts w:hint="eastAsia"/>
          <w:color w:val="000000"/>
          <w:kern w:val="0"/>
          <w:sz w:val="24"/>
        </w:rPr>
        <w:t>（協議）</w:t>
      </w:r>
    </w:p>
    <w:p>
      <w:pPr>
        <w:pStyle w:val="0"/>
        <w:ind w:left="240" w:hanging="240" w:hangingChars="100"/>
        <w:rPr>
          <w:rFonts w:hint="default"/>
          <w:color w:val="000000"/>
          <w:kern w:val="0"/>
          <w:sz w:val="24"/>
        </w:rPr>
      </w:pPr>
      <w:r>
        <w:rPr>
          <w:rFonts w:hint="eastAsia"/>
          <w:color w:val="000000"/>
          <w:kern w:val="0"/>
          <w:sz w:val="24"/>
        </w:rPr>
        <w:t>第８条　この協定に定めのない事項及びこの協定に関し疑義が生じた場合は、甲と乙が協議の上、これを定めるものとする。</w:t>
      </w:r>
    </w:p>
    <w:p>
      <w:pPr>
        <w:pStyle w:val="0"/>
        <w:rPr>
          <w:rFonts w:hint="default"/>
          <w:color w:val="000000"/>
          <w:kern w:val="0"/>
          <w:sz w:val="24"/>
        </w:rPr>
      </w:pPr>
    </w:p>
    <w:p>
      <w:pPr>
        <w:pStyle w:val="0"/>
        <w:rPr>
          <w:rFonts w:hint="default"/>
          <w:color w:val="000000"/>
          <w:kern w:val="0"/>
          <w:sz w:val="24"/>
        </w:rPr>
      </w:pPr>
      <w:r>
        <w:rPr>
          <w:rFonts w:hint="eastAsia"/>
          <w:color w:val="000000"/>
          <w:kern w:val="0"/>
          <w:sz w:val="24"/>
        </w:rPr>
        <w:t>　この協定の締結を証するため、本書を２通作成し、甲及び乙がそれぞれ署名捺印の上、各１通を保有するものとする。</w:t>
      </w:r>
    </w:p>
    <w:p>
      <w:pPr>
        <w:pStyle w:val="0"/>
        <w:rPr>
          <w:rFonts w:hint="default"/>
          <w:color w:val="000000"/>
          <w:kern w:val="0"/>
          <w:sz w:val="24"/>
        </w:rPr>
      </w:pPr>
    </w:p>
    <w:p>
      <w:pPr>
        <w:pStyle w:val="0"/>
        <w:rPr>
          <w:rFonts w:hint="default"/>
          <w:color w:val="000000"/>
          <w:kern w:val="0"/>
          <w:sz w:val="24"/>
        </w:rPr>
      </w:pPr>
      <w:r>
        <w:rPr>
          <w:rFonts w:hint="eastAsia"/>
          <w:color w:val="000000"/>
          <w:kern w:val="0"/>
          <w:sz w:val="24"/>
        </w:rPr>
        <w:t>　令和４年１０月４日</w:t>
      </w:r>
    </w:p>
    <w:p>
      <w:pPr>
        <w:pStyle w:val="0"/>
        <w:spacing w:line="360" w:lineRule="auto"/>
        <w:rPr>
          <w:rFonts w:hint="default"/>
          <w:color w:val="000000"/>
          <w:kern w:val="0"/>
          <w:sz w:val="24"/>
        </w:rPr>
      </w:pPr>
      <w:r>
        <w:rPr>
          <w:rFonts w:hint="eastAsia"/>
          <w:color w:val="000000"/>
          <w:kern w:val="0"/>
          <w:sz w:val="24"/>
        </w:rPr>
        <w:t>　　　　　　　甲　埼玉県和光市広沢１－５</w:t>
      </w:r>
    </w:p>
    <w:p>
      <w:pPr>
        <w:pStyle w:val="0"/>
        <w:spacing w:line="360" w:lineRule="auto"/>
        <w:rPr>
          <w:rFonts w:hint="default"/>
          <w:color w:val="000000"/>
          <w:kern w:val="0"/>
          <w:sz w:val="24"/>
        </w:rPr>
      </w:pPr>
      <w:r>
        <w:rPr>
          <w:rFonts w:hint="eastAsia"/>
          <w:color w:val="000000"/>
          <w:kern w:val="0"/>
          <w:sz w:val="24"/>
        </w:rPr>
        <w:t>　　　　　　　　　和光市</w:t>
      </w:r>
    </w:p>
    <w:p>
      <w:pPr>
        <w:pStyle w:val="0"/>
        <w:spacing w:line="360" w:lineRule="auto"/>
        <w:rPr>
          <w:rFonts w:hint="default"/>
          <w:color w:val="000000"/>
          <w:kern w:val="0"/>
          <w:sz w:val="24"/>
        </w:rPr>
      </w:pPr>
      <w:r>
        <w:rPr>
          <w:rFonts w:hint="eastAsia"/>
          <w:color w:val="000000"/>
          <w:kern w:val="0"/>
          <w:sz w:val="24"/>
        </w:rPr>
        <w:t>　　　　　　　　　和光市長　柴﨑　光子</w:t>
      </w:r>
      <w:bookmarkStart w:id="0" w:name="_GoBack"/>
      <w:bookmarkEnd w:id="0"/>
    </w:p>
    <w:p>
      <w:pPr>
        <w:pStyle w:val="0"/>
        <w:spacing w:line="360" w:lineRule="auto"/>
        <w:rPr>
          <w:rFonts w:hint="default"/>
          <w:color w:val="000000"/>
          <w:kern w:val="0"/>
          <w:sz w:val="24"/>
        </w:rPr>
      </w:pPr>
      <w:r>
        <w:rPr>
          <w:rFonts w:hint="eastAsia"/>
          <w:color w:val="000000"/>
          <w:kern w:val="0"/>
          <w:sz w:val="24"/>
        </w:rPr>
        <w:t>　　　　　　　乙　埼玉県朝霞市本町一丁目８番７号</w:t>
      </w:r>
    </w:p>
    <w:p>
      <w:pPr>
        <w:pStyle w:val="0"/>
        <w:spacing w:line="360" w:lineRule="auto"/>
        <w:rPr>
          <w:rFonts w:hint="default"/>
          <w:color w:val="000000"/>
          <w:kern w:val="0"/>
          <w:sz w:val="24"/>
        </w:rPr>
      </w:pPr>
      <w:r>
        <w:rPr>
          <w:rFonts w:hint="eastAsia"/>
          <w:color w:val="000000"/>
          <w:kern w:val="0"/>
          <w:sz w:val="24"/>
        </w:rPr>
        <w:t>　　　　　　　　　一般社団法人朝霞青年会議所</w:t>
      </w:r>
    </w:p>
    <w:p>
      <w:pPr>
        <w:pStyle w:val="0"/>
        <w:spacing w:line="360" w:lineRule="auto"/>
        <w:rPr>
          <w:rFonts w:hint="default"/>
        </w:rPr>
      </w:pPr>
      <w:r>
        <w:rPr>
          <w:rFonts w:hint="eastAsia"/>
          <w:color w:val="000000"/>
          <w:kern w:val="0"/>
          <w:sz w:val="24"/>
        </w:rPr>
        <w:t>　　　　　　　　　理事長　運天　力也</w:t>
      </w:r>
    </w:p>
    <w:sectPr>
      <w:headerReference r:id="rId5" w:type="default"/>
      <w:pgSz w:w="11906" w:h="16838"/>
      <w:pgMar w:top="1418" w:right="1247" w:bottom="664" w:left="1247" w:header="851" w:footer="992" w:gutter="0"/>
      <w:pgNumType w:start="1" w:chapStyle="1"/>
      <w:cols w:space="720"/>
      <w:textDirection w:val="lrTb"/>
      <w:docGrid w:type="linesAndChars" w:linePitch="434" w:charSpace="55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color w:val="000000"/>
      <w:kern w:val="0"/>
    </w:rPr>
  </w:style>
  <w:style w:type="character" w:styleId="16" w:customStyle="1">
    <w:name w:val="ヘッダー (文字)"/>
    <w:basedOn w:val="10"/>
    <w:next w:val="16"/>
    <w:link w:val="15"/>
    <w:uiPriority w:val="0"/>
    <w:rPr>
      <w:color w:val="000000"/>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2</Pages>
  <Words>0</Words>
  <Characters>1062</Characters>
  <Application>JUST Note</Application>
  <Lines>64</Lines>
  <Paragraphs>32</Paragraphs>
  <Company>埼玉県</Company>
  <CharactersWithSpaces>1135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埼玉県</dc:creator>
  <cp:lastModifiedBy>Administrator</cp:lastModifiedBy>
  <cp:lastPrinted>2022-02-17T01:41:34Z</cp:lastPrinted>
  <dcterms:created xsi:type="dcterms:W3CDTF">2021-04-07T02:31:00Z</dcterms:created>
  <dcterms:modified xsi:type="dcterms:W3CDTF">2022-05-12T00:32:01Z</dcterms:modified>
  <cp:revision>13</cp:revision>
</cp:coreProperties>
</file>